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3524" w:rsidRPr="00183F88" w:rsidRDefault="00183F88" w:rsidP="00183F88">
      <w:pPr>
        <w:spacing w:line="240" w:lineRule="auto"/>
        <w:rPr>
          <w:rFonts w:ascii="Times New Roman" w:eastAsia="Times New Roman" w:hAnsi="Times New Roman" w:cs="Times New Roman"/>
          <w:sz w:val="24"/>
          <w:szCs w:val="24"/>
        </w:rPr>
      </w:pPr>
      <w:r w:rsidRPr="00183F88">
        <w:rPr>
          <w:rFonts w:ascii="Times New Roman" w:hAnsi="Times New Roman" w:cs="Times New Roman"/>
          <w:sz w:val="24"/>
          <w:szCs w:val="24"/>
        </w:rPr>
        <w:t>Stephanie Pollack, Acting Administrator</w:t>
      </w:r>
    </w:p>
    <w:p w14:paraId="00000002" w14:textId="77777777" w:rsidR="00C23524" w:rsidRPr="00183F88" w:rsidRDefault="00183F88" w:rsidP="00183F88">
      <w:pPr>
        <w:spacing w:line="240" w:lineRule="auto"/>
        <w:rPr>
          <w:rFonts w:ascii="Times New Roman" w:eastAsia="Times New Roman" w:hAnsi="Times New Roman" w:cs="Times New Roman"/>
          <w:sz w:val="24"/>
          <w:szCs w:val="24"/>
        </w:rPr>
      </w:pPr>
      <w:r w:rsidRPr="00183F88">
        <w:rPr>
          <w:rFonts w:ascii="Times New Roman" w:hAnsi="Times New Roman" w:cs="Times New Roman"/>
          <w:sz w:val="24"/>
          <w:szCs w:val="24"/>
        </w:rPr>
        <w:t>Federal Highway Administration</w:t>
      </w:r>
    </w:p>
    <w:p w14:paraId="00000003" w14:textId="77777777" w:rsidR="00C23524" w:rsidRPr="00183F88" w:rsidRDefault="00183F88" w:rsidP="00183F88">
      <w:pPr>
        <w:spacing w:line="240" w:lineRule="auto"/>
        <w:rPr>
          <w:rFonts w:ascii="Times New Roman" w:eastAsia="Times New Roman" w:hAnsi="Times New Roman" w:cs="Times New Roman"/>
          <w:sz w:val="24"/>
          <w:szCs w:val="24"/>
        </w:rPr>
      </w:pPr>
      <w:r w:rsidRPr="00183F88">
        <w:rPr>
          <w:rFonts w:ascii="Times New Roman" w:hAnsi="Times New Roman" w:cs="Times New Roman"/>
          <w:sz w:val="24"/>
          <w:szCs w:val="24"/>
        </w:rPr>
        <w:t>US Department of Transportation</w:t>
      </w:r>
    </w:p>
    <w:p w14:paraId="00000004" w14:textId="77777777" w:rsidR="00C23524" w:rsidRPr="00183F88" w:rsidRDefault="00183F88" w:rsidP="00183F88">
      <w:pPr>
        <w:spacing w:line="240" w:lineRule="auto"/>
        <w:rPr>
          <w:rFonts w:ascii="Times New Roman" w:eastAsia="Times New Roman" w:hAnsi="Times New Roman" w:cs="Times New Roman"/>
          <w:sz w:val="24"/>
          <w:szCs w:val="24"/>
        </w:rPr>
      </w:pPr>
      <w:r w:rsidRPr="00183F88">
        <w:rPr>
          <w:rFonts w:ascii="Times New Roman" w:hAnsi="Times New Roman" w:cs="Times New Roman"/>
          <w:sz w:val="24"/>
          <w:szCs w:val="24"/>
        </w:rPr>
        <w:t>1200 New Jersey Ave S.E.</w:t>
      </w:r>
    </w:p>
    <w:p w14:paraId="00000005" w14:textId="77777777" w:rsidR="00C23524" w:rsidRPr="00183F88" w:rsidRDefault="00183F88" w:rsidP="00183F88">
      <w:pPr>
        <w:spacing w:line="240" w:lineRule="auto"/>
        <w:rPr>
          <w:rFonts w:ascii="Times New Roman" w:eastAsia="Times New Roman" w:hAnsi="Times New Roman" w:cs="Times New Roman"/>
          <w:sz w:val="24"/>
          <w:szCs w:val="24"/>
        </w:rPr>
      </w:pPr>
      <w:r w:rsidRPr="00183F88">
        <w:rPr>
          <w:rFonts w:ascii="Times New Roman" w:hAnsi="Times New Roman" w:cs="Times New Roman"/>
          <w:sz w:val="24"/>
          <w:szCs w:val="24"/>
        </w:rPr>
        <w:t>Washington, DC 20590</w:t>
      </w:r>
    </w:p>
    <w:p w14:paraId="00000006" w14:textId="77777777" w:rsidR="00C23524" w:rsidRPr="00183F88" w:rsidRDefault="00C23524" w:rsidP="00183F88">
      <w:pPr>
        <w:spacing w:line="240" w:lineRule="auto"/>
        <w:rPr>
          <w:rFonts w:ascii="Times New Roman" w:eastAsia="Times New Roman" w:hAnsi="Times New Roman" w:cs="Times New Roman"/>
          <w:sz w:val="24"/>
          <w:szCs w:val="24"/>
        </w:rPr>
      </w:pPr>
    </w:p>
    <w:p w14:paraId="00000007" w14:textId="77777777" w:rsidR="00C23524" w:rsidRPr="00183F88" w:rsidRDefault="00183F88" w:rsidP="00183F88">
      <w:pPr>
        <w:spacing w:line="240" w:lineRule="auto"/>
        <w:jc w:val="right"/>
        <w:rPr>
          <w:rFonts w:ascii="Times New Roman" w:eastAsia="Times New Roman" w:hAnsi="Times New Roman" w:cs="Times New Roman"/>
          <w:sz w:val="24"/>
          <w:szCs w:val="24"/>
          <w:highlight w:val="yellow"/>
        </w:rPr>
      </w:pPr>
      <w:r w:rsidRPr="00183F88">
        <w:rPr>
          <w:rFonts w:ascii="Times New Roman" w:hAnsi="Times New Roman" w:cs="Times New Roman"/>
          <w:sz w:val="24"/>
          <w:szCs w:val="24"/>
          <w:highlight w:val="yellow"/>
        </w:rPr>
        <w:t>Date</w:t>
      </w:r>
    </w:p>
    <w:p w14:paraId="00000008" w14:textId="2E1ED05D" w:rsidR="00C23524" w:rsidRPr="00183F88" w:rsidRDefault="00C23524" w:rsidP="00183F88">
      <w:pPr>
        <w:spacing w:line="240" w:lineRule="auto"/>
        <w:rPr>
          <w:rFonts w:ascii="Times New Roman" w:eastAsia="Times New Roman" w:hAnsi="Times New Roman" w:cs="Times New Roman"/>
          <w:sz w:val="24"/>
          <w:szCs w:val="24"/>
        </w:rPr>
      </w:pPr>
    </w:p>
    <w:p w14:paraId="6F2C4CF5" w14:textId="77777777" w:rsidR="00183F88" w:rsidRPr="00183F88" w:rsidRDefault="00183F88" w:rsidP="00183F88">
      <w:pPr>
        <w:spacing w:line="240" w:lineRule="auto"/>
        <w:rPr>
          <w:rFonts w:ascii="Times New Roman" w:eastAsia="Times New Roman" w:hAnsi="Times New Roman" w:cs="Times New Roman"/>
          <w:sz w:val="24"/>
          <w:szCs w:val="24"/>
        </w:rPr>
      </w:pPr>
    </w:p>
    <w:p w14:paraId="00000009" w14:textId="77777777" w:rsidR="00C23524" w:rsidRPr="00183F88" w:rsidRDefault="00183F88" w:rsidP="00183F88">
      <w:pPr>
        <w:spacing w:line="240" w:lineRule="auto"/>
        <w:rPr>
          <w:rFonts w:ascii="Times New Roman" w:hAnsi="Times New Roman" w:cs="Times New Roman"/>
          <w:sz w:val="24"/>
          <w:szCs w:val="24"/>
          <w:highlight w:val="yellow"/>
        </w:rPr>
      </w:pPr>
      <w:r w:rsidRPr="00183F88">
        <w:rPr>
          <w:rFonts w:ascii="Times New Roman" w:hAnsi="Times New Roman" w:cs="Times New Roman"/>
          <w:sz w:val="24"/>
          <w:szCs w:val="24"/>
        </w:rPr>
        <w:t xml:space="preserve">RE: </w:t>
      </w:r>
      <w:r w:rsidRPr="00183F88">
        <w:rPr>
          <w:rFonts w:ascii="Times New Roman" w:hAnsi="Times New Roman" w:cs="Times New Roman"/>
          <w:sz w:val="24"/>
          <w:szCs w:val="24"/>
          <w:highlight w:val="yellow"/>
        </w:rPr>
        <w:t>[Suggested subject: Detailed comments and recommendations on the MUTCD to advance safety, climate, and equity]</w:t>
      </w:r>
    </w:p>
    <w:p w14:paraId="0000000A" w14:textId="77777777" w:rsidR="00C23524" w:rsidRPr="00183F88" w:rsidRDefault="00C23524" w:rsidP="00183F88">
      <w:pPr>
        <w:spacing w:line="240" w:lineRule="auto"/>
        <w:rPr>
          <w:rFonts w:ascii="Times New Roman" w:hAnsi="Times New Roman" w:cs="Times New Roman"/>
          <w:sz w:val="24"/>
          <w:szCs w:val="24"/>
        </w:rPr>
      </w:pPr>
    </w:p>
    <w:p w14:paraId="0000000B" w14:textId="77777777" w:rsidR="00C23524" w:rsidRPr="00183F88" w:rsidRDefault="00C23524" w:rsidP="00183F88">
      <w:pPr>
        <w:spacing w:line="240" w:lineRule="auto"/>
        <w:rPr>
          <w:rFonts w:ascii="Times New Roman" w:hAnsi="Times New Roman" w:cs="Times New Roman"/>
          <w:sz w:val="24"/>
          <w:szCs w:val="24"/>
        </w:rPr>
      </w:pPr>
    </w:p>
    <w:p w14:paraId="0000000C" w14:textId="77777777" w:rsidR="00C23524" w:rsidRPr="00183F88" w:rsidRDefault="00183F88" w:rsidP="00183F88">
      <w:pPr>
        <w:spacing w:line="240" w:lineRule="auto"/>
        <w:rPr>
          <w:rFonts w:ascii="Times New Roman" w:hAnsi="Times New Roman" w:cs="Times New Roman"/>
          <w:sz w:val="24"/>
          <w:szCs w:val="24"/>
        </w:rPr>
      </w:pPr>
      <w:r w:rsidRPr="00183F88">
        <w:rPr>
          <w:rFonts w:ascii="Times New Roman" w:hAnsi="Times New Roman" w:cs="Times New Roman"/>
          <w:sz w:val="24"/>
          <w:szCs w:val="24"/>
        </w:rPr>
        <w:t>Dear Acting Administrator Pollack,</w:t>
      </w:r>
    </w:p>
    <w:p w14:paraId="0000000D" w14:textId="77777777" w:rsidR="00C23524" w:rsidRPr="00183F88" w:rsidRDefault="00C23524" w:rsidP="00183F88">
      <w:pPr>
        <w:spacing w:line="240" w:lineRule="auto"/>
        <w:rPr>
          <w:rFonts w:ascii="Times New Roman" w:hAnsi="Times New Roman" w:cs="Times New Roman"/>
          <w:sz w:val="24"/>
          <w:szCs w:val="24"/>
        </w:rPr>
      </w:pPr>
    </w:p>
    <w:p w14:paraId="0000000E" w14:textId="77777777" w:rsidR="00C23524" w:rsidRPr="00183F88" w:rsidRDefault="00183F88" w:rsidP="00183F88">
      <w:pPr>
        <w:spacing w:line="240" w:lineRule="auto"/>
        <w:rPr>
          <w:rFonts w:ascii="Times New Roman" w:hAnsi="Times New Roman" w:cs="Times New Roman"/>
          <w:sz w:val="24"/>
          <w:szCs w:val="24"/>
        </w:rPr>
      </w:pPr>
      <w:r w:rsidRPr="00183F88">
        <w:rPr>
          <w:rFonts w:ascii="Times New Roman" w:hAnsi="Times New Roman" w:cs="Times New Roman"/>
          <w:sz w:val="24"/>
          <w:szCs w:val="24"/>
        </w:rPr>
        <w:t xml:space="preserve">Since January, hundreds of organizations, government agencies, and individuals have written to your office </w:t>
      </w:r>
      <w:r w:rsidRPr="00183F88">
        <w:rPr>
          <w:rFonts w:ascii="Times New Roman" w:hAnsi="Times New Roman" w:cs="Times New Roman"/>
          <w:sz w:val="24"/>
          <w:szCs w:val="24"/>
        </w:rPr>
        <w:t xml:space="preserve">calling on FHWA to reframe and rewrite the Manual as a proactive safety regulation and help meet our country’s sustainability and inequity challenges. In that spirit, </w:t>
      </w:r>
      <w:r w:rsidRPr="00183F88">
        <w:rPr>
          <w:rFonts w:ascii="Times New Roman" w:hAnsi="Times New Roman" w:cs="Times New Roman"/>
          <w:sz w:val="24"/>
          <w:szCs w:val="24"/>
          <w:highlight w:val="yellow"/>
        </w:rPr>
        <w:t>[Organization/City Name is / I am</w:t>
      </w:r>
      <w:r w:rsidRPr="00183F88">
        <w:rPr>
          <w:rFonts w:ascii="Times New Roman" w:hAnsi="Times New Roman" w:cs="Times New Roman"/>
          <w:sz w:val="24"/>
          <w:szCs w:val="24"/>
        </w:rPr>
        <w:t>] writing to offer the following comments and recommenda</w:t>
      </w:r>
      <w:r w:rsidRPr="00183F88">
        <w:rPr>
          <w:rFonts w:ascii="Times New Roman" w:hAnsi="Times New Roman" w:cs="Times New Roman"/>
          <w:sz w:val="24"/>
          <w:szCs w:val="24"/>
        </w:rPr>
        <w:t xml:space="preserve">tions about the draft 11th edition of the Manual on Uniform Traffic Control Devices (MUTCD). </w:t>
      </w:r>
      <w:r w:rsidRPr="00183F88">
        <w:rPr>
          <w:rFonts w:ascii="Times New Roman" w:hAnsi="Times New Roman" w:cs="Times New Roman"/>
          <w:sz w:val="24"/>
          <w:szCs w:val="24"/>
          <w:highlight w:val="yellow"/>
        </w:rPr>
        <w:t>[We/I]</w:t>
      </w:r>
      <w:r w:rsidRPr="00183F88">
        <w:rPr>
          <w:rFonts w:ascii="Times New Roman" w:hAnsi="Times New Roman" w:cs="Times New Roman"/>
          <w:sz w:val="24"/>
          <w:szCs w:val="24"/>
        </w:rPr>
        <w:t xml:space="preserve"> thank you and your staff for their thoughtful work thus far, and urge consideration of the comments summarized below as you begin the important work of upda</w:t>
      </w:r>
      <w:r w:rsidRPr="00183F88">
        <w:rPr>
          <w:rFonts w:ascii="Times New Roman" w:hAnsi="Times New Roman" w:cs="Times New Roman"/>
          <w:sz w:val="24"/>
          <w:szCs w:val="24"/>
        </w:rPr>
        <w:t>ting the MUTCD.</w:t>
      </w:r>
    </w:p>
    <w:p w14:paraId="0000000F" w14:textId="77777777" w:rsidR="00C23524" w:rsidRPr="00183F88" w:rsidRDefault="00C23524" w:rsidP="00183F88">
      <w:pPr>
        <w:spacing w:line="240" w:lineRule="auto"/>
        <w:rPr>
          <w:rFonts w:ascii="Times New Roman" w:hAnsi="Times New Roman" w:cs="Times New Roman"/>
          <w:sz w:val="24"/>
          <w:szCs w:val="24"/>
        </w:rPr>
      </w:pPr>
    </w:p>
    <w:p w14:paraId="00000010" w14:textId="77777777" w:rsidR="00C23524" w:rsidRPr="00183F88" w:rsidRDefault="00183F88" w:rsidP="00183F88">
      <w:pPr>
        <w:spacing w:line="240" w:lineRule="auto"/>
        <w:rPr>
          <w:rFonts w:ascii="Times New Roman" w:eastAsia="Times New Roman" w:hAnsi="Times New Roman" w:cs="Times New Roman"/>
          <w:sz w:val="24"/>
          <w:szCs w:val="24"/>
        </w:rPr>
      </w:pPr>
      <w:r w:rsidRPr="00183F88">
        <w:rPr>
          <w:rFonts w:ascii="Times New Roman" w:hAnsi="Times New Roman" w:cs="Times New Roman"/>
          <w:sz w:val="24"/>
          <w:szCs w:val="24"/>
          <w:highlight w:val="yellow"/>
        </w:rPr>
        <w:t>[Please include information about you/your city/organization, your connection to safety, sustainability, and/or equity goals, and to the MUTCD, including any references to comments or letters you previously submitted to the Federal Registe</w:t>
      </w:r>
      <w:r w:rsidRPr="00183F88">
        <w:rPr>
          <w:rFonts w:ascii="Times New Roman" w:hAnsi="Times New Roman" w:cs="Times New Roman"/>
          <w:sz w:val="24"/>
          <w:szCs w:val="24"/>
          <w:highlight w:val="yellow"/>
        </w:rPr>
        <w:t>r]</w:t>
      </w:r>
    </w:p>
    <w:p w14:paraId="00000011" w14:textId="77777777" w:rsidR="00C23524" w:rsidRPr="00183F88" w:rsidRDefault="00C23524" w:rsidP="00183F88">
      <w:pPr>
        <w:spacing w:line="240" w:lineRule="auto"/>
        <w:rPr>
          <w:rFonts w:ascii="Times New Roman" w:hAnsi="Times New Roman" w:cs="Times New Roman"/>
          <w:sz w:val="24"/>
          <w:szCs w:val="24"/>
        </w:rPr>
      </w:pPr>
    </w:p>
    <w:p w14:paraId="00000012" w14:textId="77777777" w:rsidR="00C23524" w:rsidRPr="00183F88" w:rsidRDefault="00183F88" w:rsidP="00183F88">
      <w:pPr>
        <w:spacing w:line="240" w:lineRule="auto"/>
        <w:rPr>
          <w:rFonts w:ascii="Times New Roman" w:hAnsi="Times New Roman" w:cs="Times New Roman"/>
          <w:sz w:val="24"/>
          <w:szCs w:val="24"/>
        </w:rPr>
      </w:pPr>
      <w:r w:rsidRPr="00183F88">
        <w:rPr>
          <w:rFonts w:ascii="Times New Roman" w:hAnsi="Times New Roman" w:cs="Times New Roman"/>
          <w:b/>
          <w:sz w:val="24"/>
          <w:szCs w:val="24"/>
        </w:rPr>
        <w:t>The 11th edition of the MUTCD is a unique opportunity for the Biden Administration to enshrine its safety, sustainability and equity goals in a core regulatory document that impacts nearly every roadway in the country</w:t>
      </w:r>
      <w:r w:rsidRPr="00183F88">
        <w:rPr>
          <w:rFonts w:ascii="Times New Roman" w:hAnsi="Times New Roman" w:cs="Times New Roman"/>
          <w:sz w:val="24"/>
          <w:szCs w:val="24"/>
        </w:rPr>
        <w:t>. However, we believe that the prop</w:t>
      </w:r>
      <w:r w:rsidRPr="00183F88">
        <w:rPr>
          <w:rFonts w:ascii="Times New Roman" w:hAnsi="Times New Roman" w:cs="Times New Roman"/>
          <w:sz w:val="24"/>
          <w:szCs w:val="24"/>
        </w:rPr>
        <w:t>osed draft undercuts the Administration by continuing to elevate operational efficiency for motor vehicles above safe and accessible mobility for people. Without significant revisions and reframing, the MUTCD will continue to enable almost 40,000 people to</w:t>
      </w:r>
      <w:r w:rsidRPr="00183F88">
        <w:rPr>
          <w:rFonts w:ascii="Times New Roman" w:hAnsi="Times New Roman" w:cs="Times New Roman"/>
          <w:sz w:val="24"/>
          <w:szCs w:val="24"/>
        </w:rPr>
        <w:t xml:space="preserve"> die each year on US roads and encourage unsustainable increases in greenhouse gas emissions from the transportation sector. </w:t>
      </w:r>
    </w:p>
    <w:p w14:paraId="00000013" w14:textId="77777777" w:rsidR="00C23524" w:rsidRPr="00183F88" w:rsidRDefault="00C23524" w:rsidP="00183F88">
      <w:pPr>
        <w:spacing w:line="240" w:lineRule="auto"/>
        <w:rPr>
          <w:rFonts w:ascii="Times New Roman" w:hAnsi="Times New Roman" w:cs="Times New Roman"/>
          <w:sz w:val="24"/>
          <w:szCs w:val="24"/>
        </w:rPr>
      </w:pPr>
    </w:p>
    <w:p w14:paraId="00000014" w14:textId="77777777" w:rsidR="00C23524" w:rsidRPr="00183F88" w:rsidRDefault="00183F88" w:rsidP="00183F88">
      <w:pPr>
        <w:spacing w:line="240" w:lineRule="auto"/>
        <w:rPr>
          <w:rFonts w:ascii="Times New Roman" w:hAnsi="Times New Roman" w:cs="Times New Roman"/>
          <w:sz w:val="24"/>
          <w:szCs w:val="24"/>
        </w:rPr>
      </w:pPr>
      <w:r w:rsidRPr="00183F88">
        <w:rPr>
          <w:rFonts w:ascii="Times New Roman" w:hAnsi="Times New Roman" w:cs="Times New Roman"/>
          <w:b/>
          <w:sz w:val="24"/>
          <w:szCs w:val="24"/>
          <w:highlight w:val="yellow"/>
        </w:rPr>
        <w:t>[I/Org name]</w:t>
      </w:r>
      <w:r w:rsidRPr="00183F88">
        <w:rPr>
          <w:rFonts w:ascii="Times New Roman" w:hAnsi="Times New Roman" w:cs="Times New Roman"/>
          <w:b/>
          <w:sz w:val="24"/>
          <w:szCs w:val="24"/>
        </w:rPr>
        <w:t xml:space="preserve"> encourages FHWA to seize this moment to reframe the MUTCD</w:t>
      </w:r>
      <w:r w:rsidRPr="00183F88">
        <w:rPr>
          <w:rFonts w:ascii="Times New Roman" w:hAnsi="Times New Roman" w:cs="Times New Roman"/>
          <w:sz w:val="24"/>
          <w:szCs w:val="24"/>
        </w:rPr>
        <w:t xml:space="preserve"> to become a document that goes beyond merely allowing prac</w:t>
      </w:r>
      <w:r w:rsidRPr="00183F88">
        <w:rPr>
          <w:rFonts w:ascii="Times New Roman" w:hAnsi="Times New Roman" w:cs="Times New Roman"/>
          <w:sz w:val="24"/>
          <w:szCs w:val="24"/>
        </w:rPr>
        <w:t xml:space="preserve">titioners to build safer roads and instead encourages and empowers them to do so while also addressing the inequitable and unsustainable elements of our land use and transportation systems. </w:t>
      </w:r>
      <w:r w:rsidRPr="00183F88">
        <w:rPr>
          <w:rFonts w:ascii="Times New Roman" w:hAnsi="Times New Roman" w:cs="Times New Roman"/>
          <w:b/>
          <w:sz w:val="24"/>
          <w:szCs w:val="24"/>
          <w:highlight w:val="yellow"/>
        </w:rPr>
        <w:t>[I/Organization/City Name]</w:t>
      </w:r>
      <w:r w:rsidRPr="00183F88">
        <w:rPr>
          <w:rFonts w:ascii="Times New Roman" w:hAnsi="Times New Roman" w:cs="Times New Roman"/>
          <w:b/>
          <w:sz w:val="24"/>
          <w:szCs w:val="24"/>
        </w:rPr>
        <w:t xml:space="preserve"> supports the comments submitted by the </w:t>
      </w:r>
      <w:r w:rsidRPr="00183F88">
        <w:rPr>
          <w:rFonts w:ascii="Times New Roman" w:hAnsi="Times New Roman" w:cs="Times New Roman"/>
          <w:b/>
          <w:sz w:val="24"/>
          <w:szCs w:val="24"/>
        </w:rPr>
        <w:t xml:space="preserve">National Association of City Transportation Officials (NACTO), as well as those from America Walks, Transportation for America, and others. </w:t>
      </w:r>
      <w:r w:rsidRPr="00183F88">
        <w:rPr>
          <w:rFonts w:ascii="Times New Roman" w:hAnsi="Times New Roman" w:cs="Times New Roman"/>
          <w:sz w:val="24"/>
          <w:szCs w:val="24"/>
        </w:rPr>
        <w:t>We urge FHWA to take these comments in full as they embark on the process of finalizing the 11th edition of the MUTC</w:t>
      </w:r>
      <w:r w:rsidRPr="00183F88">
        <w:rPr>
          <w:rFonts w:ascii="Times New Roman" w:hAnsi="Times New Roman" w:cs="Times New Roman"/>
          <w:sz w:val="24"/>
          <w:szCs w:val="24"/>
        </w:rPr>
        <w:t xml:space="preserve">D. In particular, we urge FHWA to pay close attention to the following issues within the draft MUTCD and enact the listed recommendations: </w:t>
      </w:r>
    </w:p>
    <w:p w14:paraId="00000015" w14:textId="77777777" w:rsidR="00C23524" w:rsidRPr="00183F88" w:rsidRDefault="00C23524" w:rsidP="00183F88">
      <w:pPr>
        <w:spacing w:line="240" w:lineRule="auto"/>
        <w:rPr>
          <w:rFonts w:ascii="Times New Roman" w:hAnsi="Times New Roman" w:cs="Times New Roman"/>
          <w:sz w:val="24"/>
          <w:szCs w:val="24"/>
        </w:rPr>
      </w:pPr>
    </w:p>
    <w:p w14:paraId="00000016" w14:textId="77777777" w:rsidR="00C23524" w:rsidRPr="00183F88" w:rsidRDefault="00183F88" w:rsidP="00183F88">
      <w:pPr>
        <w:spacing w:line="240" w:lineRule="auto"/>
        <w:rPr>
          <w:rFonts w:ascii="Times New Roman" w:hAnsi="Times New Roman" w:cs="Times New Roman"/>
          <w:sz w:val="24"/>
          <w:szCs w:val="24"/>
          <w:highlight w:val="yellow"/>
        </w:rPr>
      </w:pPr>
      <w:r w:rsidRPr="00183F88">
        <w:rPr>
          <w:rFonts w:ascii="Times New Roman" w:hAnsi="Times New Roman" w:cs="Times New Roman"/>
          <w:sz w:val="24"/>
          <w:szCs w:val="24"/>
          <w:highlight w:val="yellow"/>
        </w:rPr>
        <w:lastRenderedPageBreak/>
        <w:t>[</w:t>
      </w:r>
      <w:r w:rsidRPr="00183F88">
        <w:rPr>
          <w:rFonts w:ascii="Times New Roman" w:hAnsi="Times New Roman" w:cs="Times New Roman"/>
          <w:i/>
          <w:sz w:val="24"/>
          <w:szCs w:val="24"/>
          <w:highlight w:val="yellow"/>
        </w:rPr>
        <w:t>Select from the following summarized comments that are of concern to your organization or agency. We’ve grouped by</w:t>
      </w:r>
      <w:r w:rsidRPr="00183F88">
        <w:rPr>
          <w:rFonts w:ascii="Times New Roman" w:hAnsi="Times New Roman" w:cs="Times New Roman"/>
          <w:i/>
          <w:sz w:val="24"/>
          <w:szCs w:val="24"/>
          <w:highlight w:val="yellow"/>
        </w:rPr>
        <w:t xml:space="preserve"> general category (safety, bike, transit, AV, </w:t>
      </w:r>
      <w:proofErr w:type="spellStart"/>
      <w:r w:rsidRPr="00183F88">
        <w:rPr>
          <w:rFonts w:ascii="Times New Roman" w:hAnsi="Times New Roman" w:cs="Times New Roman"/>
          <w:i/>
          <w:sz w:val="24"/>
          <w:szCs w:val="24"/>
          <w:highlight w:val="yellow"/>
        </w:rPr>
        <w:t>etc</w:t>
      </w:r>
      <w:proofErr w:type="spellEnd"/>
      <w:r w:rsidRPr="00183F88">
        <w:rPr>
          <w:rFonts w:ascii="Times New Roman" w:hAnsi="Times New Roman" w:cs="Times New Roman"/>
          <w:i/>
          <w:sz w:val="24"/>
          <w:szCs w:val="24"/>
          <w:highlight w:val="yellow"/>
        </w:rPr>
        <w:t>) but feel free to include items from all/multiple categories.</w:t>
      </w:r>
      <w:r w:rsidRPr="00183F88">
        <w:rPr>
          <w:rFonts w:ascii="Times New Roman" w:hAnsi="Times New Roman" w:cs="Times New Roman"/>
          <w:sz w:val="24"/>
          <w:szCs w:val="24"/>
          <w:highlight w:val="yellow"/>
        </w:rPr>
        <w:t>]:</w:t>
      </w:r>
    </w:p>
    <w:p w14:paraId="00000017" w14:textId="77777777" w:rsidR="00C23524" w:rsidRPr="00183F88" w:rsidRDefault="00C23524" w:rsidP="00183F88">
      <w:pPr>
        <w:spacing w:line="240" w:lineRule="auto"/>
        <w:rPr>
          <w:rFonts w:ascii="Times New Roman" w:hAnsi="Times New Roman" w:cs="Times New Roman"/>
          <w:sz w:val="24"/>
          <w:szCs w:val="24"/>
          <w:highlight w:val="yellow"/>
        </w:rPr>
      </w:pPr>
    </w:p>
    <w:p w14:paraId="00000018" w14:textId="77777777" w:rsidR="00C23524" w:rsidRPr="00183F88" w:rsidRDefault="00183F88" w:rsidP="00183F88">
      <w:pPr>
        <w:spacing w:line="240" w:lineRule="auto"/>
        <w:rPr>
          <w:rFonts w:ascii="Times New Roman" w:hAnsi="Times New Roman" w:cs="Times New Roman"/>
          <w:b/>
          <w:sz w:val="24"/>
          <w:szCs w:val="24"/>
          <w:highlight w:val="yellow"/>
        </w:rPr>
      </w:pPr>
      <w:r w:rsidRPr="00183F88">
        <w:rPr>
          <w:rFonts w:ascii="Times New Roman" w:hAnsi="Times New Roman" w:cs="Times New Roman"/>
          <w:sz w:val="24"/>
          <w:szCs w:val="24"/>
          <w:highlight w:val="yellow"/>
        </w:rPr>
        <w:t xml:space="preserve">Comments about </w:t>
      </w:r>
      <w:r w:rsidRPr="00183F88">
        <w:rPr>
          <w:rFonts w:ascii="Times New Roman" w:hAnsi="Times New Roman" w:cs="Times New Roman"/>
          <w:b/>
          <w:sz w:val="24"/>
          <w:szCs w:val="24"/>
          <w:highlight w:val="yellow"/>
        </w:rPr>
        <w:t>Safety</w:t>
      </w:r>
    </w:p>
    <w:p w14:paraId="00000019" w14:textId="77777777" w:rsidR="00C23524" w:rsidRPr="00183F88" w:rsidRDefault="00183F88" w:rsidP="00183F88">
      <w:pPr>
        <w:numPr>
          <w:ilvl w:val="0"/>
          <w:numId w:val="1"/>
        </w:numPr>
        <w:spacing w:line="240" w:lineRule="auto"/>
        <w:rPr>
          <w:rFonts w:ascii="Times New Roman" w:hAnsi="Times New Roman" w:cs="Times New Roman"/>
          <w:b/>
          <w:sz w:val="24"/>
          <w:szCs w:val="24"/>
        </w:rPr>
      </w:pPr>
      <w:r w:rsidRPr="00183F88">
        <w:rPr>
          <w:rFonts w:ascii="Times New Roman" w:hAnsi="Times New Roman" w:cs="Times New Roman"/>
          <w:b/>
          <w:sz w:val="24"/>
          <w:szCs w:val="24"/>
        </w:rPr>
        <w:t>Elevate the goal of eliminating serious injuries and deaths as a guiding principle of the Manual, ensuring a “safe syst</w:t>
      </w:r>
      <w:r w:rsidRPr="00183F88">
        <w:rPr>
          <w:rFonts w:ascii="Times New Roman" w:hAnsi="Times New Roman" w:cs="Times New Roman"/>
          <w:b/>
          <w:sz w:val="24"/>
          <w:szCs w:val="24"/>
        </w:rPr>
        <w:t>ems” approach throughout the document:</w:t>
      </w:r>
    </w:p>
    <w:p w14:paraId="0000001A" w14:textId="77777777" w:rsidR="00C23524" w:rsidRPr="00183F88" w:rsidRDefault="00183F88" w:rsidP="00183F88">
      <w:pPr>
        <w:numPr>
          <w:ilvl w:val="1"/>
          <w:numId w:val="1"/>
        </w:numPr>
        <w:spacing w:line="240" w:lineRule="auto"/>
        <w:rPr>
          <w:rFonts w:ascii="Times New Roman" w:hAnsi="Times New Roman" w:cs="Times New Roman"/>
          <w:b/>
          <w:sz w:val="24"/>
          <w:szCs w:val="24"/>
        </w:rPr>
      </w:pPr>
      <w:r w:rsidRPr="00183F88">
        <w:rPr>
          <w:rFonts w:ascii="Times New Roman" w:hAnsi="Times New Roman" w:cs="Times New Roman"/>
          <w:b/>
          <w:sz w:val="24"/>
          <w:szCs w:val="24"/>
        </w:rPr>
        <w:t>Description</w:t>
      </w:r>
      <w:r w:rsidRPr="00183F88">
        <w:rPr>
          <w:rFonts w:ascii="Times New Roman" w:hAnsi="Times New Roman" w:cs="Times New Roman"/>
          <w:sz w:val="24"/>
          <w:szCs w:val="24"/>
        </w:rPr>
        <w:t>: The Manual unrealistically identifies target road users as pedestrians and bicyclists who always act “alertly and attentively”, “reasonably and prudently”, and “in a lawful manner” (Section 1A.03). This d</w:t>
      </w:r>
      <w:r w:rsidRPr="00183F88">
        <w:rPr>
          <w:rFonts w:ascii="Times New Roman" w:hAnsi="Times New Roman" w:cs="Times New Roman"/>
          <w:sz w:val="24"/>
          <w:szCs w:val="24"/>
        </w:rPr>
        <w:t>efinition fails to recognize the inevitability of human error, as well as the enormous range of urban street users. Most children, for example, would not meet this standard. By including it, the Manual implies that engineers are only responsible for protec</w:t>
      </w:r>
      <w:r w:rsidRPr="00183F88">
        <w:rPr>
          <w:rFonts w:ascii="Times New Roman" w:hAnsi="Times New Roman" w:cs="Times New Roman"/>
          <w:sz w:val="24"/>
          <w:szCs w:val="24"/>
        </w:rPr>
        <w:t>ting road users who meet this specific impractical definition.</w:t>
      </w:r>
    </w:p>
    <w:p w14:paraId="0000001B" w14:textId="77777777" w:rsidR="00C23524" w:rsidRPr="00183F88" w:rsidRDefault="00183F88" w:rsidP="00183F88">
      <w:pPr>
        <w:numPr>
          <w:ilvl w:val="1"/>
          <w:numId w:val="1"/>
        </w:numPr>
        <w:spacing w:line="240" w:lineRule="auto"/>
        <w:rPr>
          <w:rFonts w:ascii="Times New Roman" w:hAnsi="Times New Roman" w:cs="Times New Roman"/>
          <w:b/>
          <w:sz w:val="24"/>
          <w:szCs w:val="24"/>
        </w:rPr>
      </w:pPr>
      <w:r w:rsidRPr="00183F88">
        <w:rPr>
          <w:rFonts w:ascii="Times New Roman" w:hAnsi="Times New Roman" w:cs="Times New Roman"/>
          <w:b/>
          <w:sz w:val="24"/>
          <w:szCs w:val="24"/>
        </w:rPr>
        <w:t>Recommended Actions:</w:t>
      </w:r>
    </w:p>
    <w:p w14:paraId="0000001C" w14:textId="77777777" w:rsidR="00C23524" w:rsidRPr="00183F88" w:rsidRDefault="00183F88" w:rsidP="00183F88">
      <w:pPr>
        <w:numPr>
          <w:ilvl w:val="2"/>
          <w:numId w:val="1"/>
        </w:numPr>
        <w:spacing w:line="240" w:lineRule="auto"/>
        <w:rPr>
          <w:rFonts w:ascii="Times New Roman" w:hAnsi="Times New Roman" w:cs="Times New Roman"/>
          <w:b/>
          <w:sz w:val="24"/>
          <w:szCs w:val="24"/>
        </w:rPr>
      </w:pPr>
      <w:r w:rsidRPr="00183F88">
        <w:rPr>
          <w:rFonts w:ascii="Times New Roman" w:hAnsi="Times New Roman" w:cs="Times New Roman"/>
          <w:sz w:val="24"/>
          <w:szCs w:val="24"/>
        </w:rPr>
        <w:t xml:space="preserve">Define the Manual’s goal as enabling safe roadways for all users. (Section 1A.01) </w:t>
      </w:r>
    </w:p>
    <w:p w14:paraId="0000001D" w14:textId="77777777" w:rsidR="00C23524" w:rsidRPr="00183F88" w:rsidRDefault="00183F88" w:rsidP="00183F88">
      <w:pPr>
        <w:numPr>
          <w:ilvl w:val="2"/>
          <w:numId w:val="1"/>
        </w:numPr>
        <w:spacing w:line="240" w:lineRule="auto"/>
        <w:rPr>
          <w:rFonts w:ascii="Times New Roman" w:hAnsi="Times New Roman" w:cs="Times New Roman"/>
          <w:b/>
          <w:sz w:val="24"/>
          <w:szCs w:val="24"/>
        </w:rPr>
      </w:pPr>
      <w:r w:rsidRPr="00183F88">
        <w:rPr>
          <w:rFonts w:ascii="Times New Roman" w:hAnsi="Times New Roman" w:cs="Times New Roman"/>
          <w:sz w:val="24"/>
          <w:szCs w:val="24"/>
        </w:rPr>
        <w:t>Remove Section 1A.03.</w:t>
      </w:r>
    </w:p>
    <w:p w14:paraId="0000001E" w14:textId="77777777" w:rsidR="00C23524" w:rsidRPr="00183F88" w:rsidRDefault="00183F88" w:rsidP="00183F88">
      <w:pPr>
        <w:numPr>
          <w:ilvl w:val="2"/>
          <w:numId w:val="1"/>
        </w:numPr>
        <w:spacing w:line="240" w:lineRule="auto"/>
        <w:rPr>
          <w:rFonts w:ascii="Times New Roman" w:hAnsi="Times New Roman" w:cs="Times New Roman"/>
          <w:b/>
          <w:sz w:val="24"/>
          <w:szCs w:val="24"/>
        </w:rPr>
      </w:pPr>
      <w:r w:rsidRPr="00183F88">
        <w:rPr>
          <w:rFonts w:ascii="Times New Roman" w:eastAsia="Arial Unicode MS" w:hAnsi="Times New Roman" w:cs="Times New Roman"/>
          <w:sz w:val="24"/>
          <w:szCs w:val="24"/>
        </w:rPr>
        <w:t>Replace Section 1D.03 with contextually-sensitive text that recognizes the limits of uniformity</w:t>
      </w:r>
      <w:r w:rsidRPr="00183F88">
        <w:rPr>
          <w:rFonts w:ascii="Times New Roman" w:eastAsia="Arial Unicode MS" w:hAnsi="Times New Roman" w:cs="Times New Roman"/>
          <w:sz w:val="24"/>
          <w:szCs w:val="24"/>
        </w:rPr>
        <w:t>﹘</w:t>
      </w:r>
      <w:r w:rsidRPr="00183F88">
        <w:rPr>
          <w:rFonts w:ascii="Times New Roman" w:eastAsia="Arial Unicode MS" w:hAnsi="Times New Roman" w:cs="Times New Roman"/>
          <w:sz w:val="24"/>
          <w:szCs w:val="24"/>
        </w:rPr>
        <w:t>using identical signs everywhere</w:t>
      </w:r>
      <w:r w:rsidRPr="00183F88">
        <w:rPr>
          <w:rFonts w:ascii="Times New Roman" w:eastAsia="Arial Unicode MS" w:hAnsi="Times New Roman" w:cs="Times New Roman"/>
          <w:sz w:val="24"/>
          <w:szCs w:val="24"/>
        </w:rPr>
        <w:t>﹘</w:t>
      </w:r>
      <w:r w:rsidRPr="00183F88">
        <w:rPr>
          <w:rFonts w:ascii="Times New Roman" w:eastAsia="Arial Unicode MS" w:hAnsi="Times New Roman" w:cs="Times New Roman"/>
          <w:sz w:val="24"/>
          <w:szCs w:val="24"/>
        </w:rPr>
        <w:t>as an approach to the inherently diverse environment of city streets.</w:t>
      </w:r>
    </w:p>
    <w:p w14:paraId="0000001F" w14:textId="77777777" w:rsidR="00C23524" w:rsidRPr="00183F88" w:rsidRDefault="00C23524" w:rsidP="00183F88">
      <w:pPr>
        <w:spacing w:line="240" w:lineRule="auto"/>
        <w:ind w:left="1440"/>
        <w:rPr>
          <w:rFonts w:ascii="Times New Roman" w:hAnsi="Times New Roman" w:cs="Times New Roman"/>
          <w:sz w:val="24"/>
          <w:szCs w:val="24"/>
        </w:rPr>
      </w:pPr>
    </w:p>
    <w:p w14:paraId="00000020" w14:textId="77777777" w:rsidR="00C23524" w:rsidRPr="00183F88" w:rsidRDefault="00183F88" w:rsidP="00183F88">
      <w:pPr>
        <w:widowControl w:val="0"/>
        <w:numPr>
          <w:ilvl w:val="0"/>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Remove guidance recommending the use of free-flow speeds</w:t>
      </w:r>
      <w:r w:rsidRPr="00183F88">
        <w:rPr>
          <w:rFonts w:ascii="Times New Roman" w:hAnsi="Times New Roman" w:cs="Times New Roman"/>
          <w:b/>
          <w:sz w:val="24"/>
          <w:szCs w:val="24"/>
        </w:rPr>
        <w:t xml:space="preserve">, including the 85th percentile speed, in setting speed limits. </w:t>
      </w:r>
    </w:p>
    <w:p w14:paraId="00000021"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 xml:space="preserve">Description: </w:t>
      </w:r>
      <w:r w:rsidRPr="00183F88">
        <w:rPr>
          <w:rFonts w:ascii="Times New Roman" w:hAnsi="Times New Roman" w:cs="Times New Roman"/>
          <w:sz w:val="24"/>
          <w:szCs w:val="24"/>
        </w:rPr>
        <w:t xml:space="preserve">A substantial body of published research, most recently from </w:t>
      </w:r>
      <w:hyperlink r:id="rId5">
        <w:r w:rsidRPr="00183F88">
          <w:rPr>
            <w:rFonts w:ascii="Times New Roman" w:hAnsi="Times New Roman" w:cs="Times New Roman"/>
            <w:color w:val="1155CC"/>
            <w:sz w:val="24"/>
            <w:szCs w:val="24"/>
            <w:u w:val="single"/>
          </w:rPr>
          <w:t>The National Transportation Safety Board (NTSB) in 2017</w:t>
        </w:r>
      </w:hyperlink>
      <w:r w:rsidRPr="00183F88">
        <w:rPr>
          <w:rFonts w:ascii="Times New Roman" w:hAnsi="Times New Roman" w:cs="Times New Roman"/>
          <w:sz w:val="24"/>
          <w:szCs w:val="24"/>
        </w:rPr>
        <w:t>, shows that using the 85th percentile approach to establish speed limits leads to increases in vehicular speed over time. As a result, a wide consortium of American safety and engineering organization</w:t>
      </w:r>
      <w:r w:rsidRPr="00183F88">
        <w:rPr>
          <w:rFonts w:ascii="Times New Roman" w:hAnsi="Times New Roman" w:cs="Times New Roman"/>
          <w:sz w:val="24"/>
          <w:szCs w:val="24"/>
        </w:rPr>
        <w:t xml:space="preserve">s, including the </w:t>
      </w:r>
      <w:hyperlink r:id="rId6">
        <w:r w:rsidRPr="00183F88">
          <w:rPr>
            <w:rFonts w:ascii="Times New Roman" w:hAnsi="Times New Roman" w:cs="Times New Roman"/>
            <w:color w:val="1155CC"/>
            <w:sz w:val="24"/>
            <w:szCs w:val="24"/>
            <w:u w:val="single"/>
          </w:rPr>
          <w:t>National Committee on Uniform Traffic Control Devices (NCUTCD)</w:t>
        </w:r>
      </w:hyperlink>
      <w:r w:rsidRPr="00183F88">
        <w:rPr>
          <w:rFonts w:ascii="Times New Roman" w:hAnsi="Times New Roman" w:cs="Times New Roman"/>
          <w:sz w:val="24"/>
          <w:szCs w:val="24"/>
        </w:rPr>
        <w:t xml:space="preserve">, the </w:t>
      </w:r>
      <w:hyperlink r:id="rId7">
        <w:r w:rsidRPr="00183F88">
          <w:rPr>
            <w:rFonts w:ascii="Times New Roman" w:hAnsi="Times New Roman" w:cs="Times New Roman"/>
            <w:color w:val="1155CC"/>
            <w:sz w:val="24"/>
            <w:szCs w:val="24"/>
            <w:u w:val="single"/>
          </w:rPr>
          <w:t>National Safety Council</w:t>
        </w:r>
      </w:hyperlink>
      <w:r w:rsidRPr="00183F88">
        <w:rPr>
          <w:rFonts w:ascii="Times New Roman" w:hAnsi="Times New Roman" w:cs="Times New Roman"/>
          <w:sz w:val="24"/>
          <w:szCs w:val="24"/>
        </w:rPr>
        <w:t xml:space="preserve">, </w:t>
      </w:r>
      <w:hyperlink r:id="rId8">
        <w:r w:rsidRPr="00183F88">
          <w:rPr>
            <w:rFonts w:ascii="Times New Roman" w:hAnsi="Times New Roman" w:cs="Times New Roman"/>
            <w:color w:val="1155CC"/>
            <w:sz w:val="24"/>
            <w:szCs w:val="24"/>
            <w:u w:val="single"/>
          </w:rPr>
          <w:t>NACTO</w:t>
        </w:r>
      </w:hyperlink>
      <w:r w:rsidRPr="00183F88">
        <w:rPr>
          <w:rFonts w:ascii="Times New Roman" w:hAnsi="Times New Roman" w:cs="Times New Roman"/>
          <w:sz w:val="24"/>
          <w:szCs w:val="24"/>
        </w:rPr>
        <w:t xml:space="preserve">, and the </w:t>
      </w:r>
      <w:hyperlink r:id="rId9">
        <w:r w:rsidRPr="00183F88">
          <w:rPr>
            <w:rFonts w:ascii="Times New Roman" w:hAnsi="Times New Roman" w:cs="Times New Roman"/>
            <w:color w:val="1155CC"/>
            <w:sz w:val="24"/>
            <w:szCs w:val="24"/>
            <w:u w:val="single"/>
          </w:rPr>
          <w:t>Vision Zero Network</w:t>
        </w:r>
      </w:hyperlink>
      <w:r w:rsidRPr="00183F88">
        <w:rPr>
          <w:rFonts w:ascii="Times New Roman" w:hAnsi="Times New Roman" w:cs="Times New Roman"/>
          <w:sz w:val="24"/>
          <w:szCs w:val="24"/>
        </w:rPr>
        <w:t xml:space="preserve"> no longer endorse the MUTCD’s recommended spe</w:t>
      </w:r>
      <w:r w:rsidRPr="00183F88">
        <w:rPr>
          <w:rFonts w:ascii="Times New Roman" w:hAnsi="Times New Roman" w:cs="Times New Roman"/>
          <w:sz w:val="24"/>
          <w:szCs w:val="24"/>
        </w:rPr>
        <w:t>ed-limit-setting approach. While FHWA has downgraded the use of the 85th percentile approach from a requirement to a recommendation, even the persisting recommendation sends the message that local engineers may continue using this highway-based tool on mos</w:t>
      </w:r>
      <w:r w:rsidRPr="00183F88">
        <w:rPr>
          <w:rFonts w:ascii="Times New Roman" w:hAnsi="Times New Roman" w:cs="Times New Roman"/>
          <w:sz w:val="24"/>
          <w:szCs w:val="24"/>
        </w:rPr>
        <w:t>t or all urban streets.</w:t>
      </w:r>
    </w:p>
    <w:p w14:paraId="00000022"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Recommended Actions:</w:t>
      </w:r>
    </w:p>
    <w:p w14:paraId="00000023"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sz w:val="24"/>
          <w:szCs w:val="24"/>
        </w:rPr>
        <w:t>Remove all guidance recommending the use of free-flow / 85th percentile speed in setting speed limits. (Section 2B.21)</w:t>
      </w:r>
    </w:p>
    <w:p w14:paraId="00000024"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sz w:val="24"/>
          <w:szCs w:val="24"/>
        </w:rPr>
        <w:t>Require that states and cities adopt an injury-minimization approach to setting speed limits</w:t>
      </w:r>
      <w:r w:rsidRPr="00183F88">
        <w:rPr>
          <w:rFonts w:ascii="Times New Roman" w:hAnsi="Times New Roman" w:cs="Times New Roman"/>
          <w:sz w:val="24"/>
          <w:szCs w:val="24"/>
        </w:rPr>
        <w:t xml:space="preserve">. </w:t>
      </w:r>
    </w:p>
    <w:p w14:paraId="00000025" w14:textId="6191659D" w:rsidR="00C23524" w:rsidRPr="00183F88" w:rsidRDefault="00C23524" w:rsidP="00183F88">
      <w:pPr>
        <w:widowControl w:val="0"/>
        <w:shd w:val="clear" w:color="auto" w:fill="FFFFFF"/>
        <w:spacing w:line="240" w:lineRule="auto"/>
        <w:ind w:left="1440"/>
        <w:rPr>
          <w:rFonts w:ascii="Times New Roman" w:hAnsi="Times New Roman" w:cs="Times New Roman"/>
          <w:sz w:val="24"/>
          <w:szCs w:val="24"/>
        </w:rPr>
      </w:pPr>
    </w:p>
    <w:p w14:paraId="21F4243C" w14:textId="77777777" w:rsidR="00183F88" w:rsidRPr="00183F88" w:rsidRDefault="00183F88" w:rsidP="00183F88">
      <w:pPr>
        <w:widowControl w:val="0"/>
        <w:shd w:val="clear" w:color="auto" w:fill="FFFFFF"/>
        <w:spacing w:line="240" w:lineRule="auto"/>
        <w:ind w:left="1440"/>
        <w:rPr>
          <w:rFonts w:ascii="Times New Roman" w:hAnsi="Times New Roman" w:cs="Times New Roman"/>
          <w:sz w:val="24"/>
          <w:szCs w:val="24"/>
        </w:rPr>
      </w:pPr>
    </w:p>
    <w:p w14:paraId="00000026" w14:textId="77777777" w:rsidR="00C23524" w:rsidRPr="00183F88" w:rsidRDefault="00183F88" w:rsidP="00183F88">
      <w:pPr>
        <w:widowControl w:val="0"/>
        <w:numPr>
          <w:ilvl w:val="0"/>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 xml:space="preserve">Make it safer to cross the street by reforming signal and hybrid beacon warrants so that practitioners can install protected street crossings without requiring pedestrians to risk their lives. </w:t>
      </w:r>
    </w:p>
    <w:p w14:paraId="00000027" w14:textId="5991E954"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 xml:space="preserve">Description: </w:t>
      </w:r>
      <w:r w:rsidRPr="00183F88">
        <w:rPr>
          <w:rFonts w:ascii="Times New Roman" w:hAnsi="Times New Roman" w:cs="Times New Roman"/>
          <w:sz w:val="24"/>
          <w:szCs w:val="24"/>
        </w:rPr>
        <w:t>The Manual’s circular signal warrants call fo</w:t>
      </w:r>
      <w:r w:rsidRPr="00183F88">
        <w:rPr>
          <w:rFonts w:ascii="Times New Roman" w:hAnsi="Times New Roman" w:cs="Times New Roman"/>
          <w:sz w:val="24"/>
          <w:szCs w:val="24"/>
        </w:rPr>
        <w:t xml:space="preserve">r </w:t>
      </w:r>
      <w:r w:rsidRPr="00183F88">
        <w:rPr>
          <w:rFonts w:ascii="Times New Roman" w:hAnsi="Times New Roman" w:cs="Times New Roman"/>
          <w:i/>
          <w:sz w:val="24"/>
          <w:szCs w:val="24"/>
        </w:rPr>
        <w:t>either</w:t>
      </w:r>
      <w:r w:rsidRPr="00183F88">
        <w:rPr>
          <w:rFonts w:ascii="Times New Roman" w:hAnsi="Times New Roman" w:cs="Times New Roman"/>
          <w:sz w:val="24"/>
          <w:szCs w:val="24"/>
        </w:rPr>
        <w:t xml:space="preserve"> a high volume </w:t>
      </w:r>
      <w:r w:rsidRPr="00183F88">
        <w:rPr>
          <w:rFonts w:ascii="Times New Roman" w:hAnsi="Times New Roman" w:cs="Times New Roman"/>
          <w:sz w:val="24"/>
          <w:szCs w:val="24"/>
        </w:rPr>
        <w:lastRenderedPageBreak/>
        <w:t xml:space="preserve">of people crossing the street without a protected crossing </w:t>
      </w:r>
      <w:r w:rsidRPr="00183F88">
        <w:rPr>
          <w:rFonts w:ascii="Times New Roman" w:hAnsi="Times New Roman" w:cs="Times New Roman"/>
          <w:i/>
          <w:sz w:val="24"/>
          <w:szCs w:val="24"/>
        </w:rPr>
        <w:t xml:space="preserve">or </w:t>
      </w:r>
      <w:r w:rsidRPr="00183F88">
        <w:rPr>
          <w:rFonts w:ascii="Times New Roman" w:hAnsi="Times New Roman" w:cs="Times New Roman"/>
          <w:sz w:val="24"/>
          <w:szCs w:val="24"/>
        </w:rPr>
        <w:t>waiting for multiple traffic injuries or deaths to occur in order to justify installing signals or beacons for pedestrians - while motor vehicle signals are routine</w:t>
      </w:r>
      <w:r>
        <w:rPr>
          <w:rFonts w:ascii="Times New Roman" w:hAnsi="Times New Roman" w:cs="Times New Roman"/>
          <w:sz w:val="24"/>
          <w:szCs w:val="24"/>
        </w:rPr>
        <w:t>ly</w:t>
      </w:r>
      <w:r w:rsidRPr="00183F88">
        <w:rPr>
          <w:rFonts w:ascii="Times New Roman" w:hAnsi="Times New Roman" w:cs="Times New Roman"/>
          <w:sz w:val="24"/>
          <w:szCs w:val="24"/>
        </w:rPr>
        <w:t xml:space="preserve"> insta</w:t>
      </w:r>
      <w:r w:rsidRPr="00183F88">
        <w:rPr>
          <w:rFonts w:ascii="Times New Roman" w:hAnsi="Times New Roman" w:cs="Times New Roman"/>
          <w:sz w:val="24"/>
          <w:szCs w:val="24"/>
        </w:rPr>
        <w:t>lled simply on the basis of traffic projections from a new development (Chapter 4C, Section 4J.01, Sections 2B.06 to 2B.17). These warrant volumes are significantly higher than those in other industrialized countries with far lower traffic fatalities, incl</w:t>
      </w:r>
      <w:r w:rsidRPr="00183F88">
        <w:rPr>
          <w:rFonts w:ascii="Times New Roman" w:hAnsi="Times New Roman" w:cs="Times New Roman"/>
          <w:sz w:val="24"/>
          <w:szCs w:val="24"/>
        </w:rPr>
        <w:t>uding Canada. In some cases, the Manual’s unreasonably restrictive warrants prevent practitioners from installing safe crossings, even when they can expect that a fatality or serious injury may occur.</w:t>
      </w:r>
    </w:p>
    <w:p w14:paraId="00000028"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Recommended Actions:</w:t>
      </w:r>
      <w:bookmarkStart w:id="0" w:name="_GoBack"/>
      <w:bookmarkEnd w:id="0"/>
    </w:p>
    <w:p w14:paraId="00000029" w14:textId="77777777" w:rsidR="00C23524" w:rsidRPr="00183F88" w:rsidRDefault="00183F88" w:rsidP="00183F88">
      <w:pPr>
        <w:widowControl w:val="0"/>
        <w:numPr>
          <w:ilvl w:val="2"/>
          <w:numId w:val="2"/>
        </w:numPr>
        <w:spacing w:line="240" w:lineRule="auto"/>
        <w:rPr>
          <w:rFonts w:ascii="Times New Roman" w:hAnsi="Times New Roman" w:cs="Times New Roman"/>
          <w:sz w:val="24"/>
          <w:szCs w:val="24"/>
        </w:rPr>
      </w:pPr>
      <w:r w:rsidRPr="00183F88">
        <w:rPr>
          <w:rFonts w:ascii="Times New Roman" w:hAnsi="Times New Roman" w:cs="Times New Roman"/>
          <w:sz w:val="24"/>
          <w:szCs w:val="24"/>
        </w:rPr>
        <w:t>Allow normal signals to be install</w:t>
      </w:r>
      <w:r w:rsidRPr="00183F88">
        <w:rPr>
          <w:rFonts w:ascii="Times New Roman" w:hAnsi="Times New Roman" w:cs="Times New Roman"/>
          <w:sz w:val="24"/>
          <w:szCs w:val="24"/>
        </w:rPr>
        <w:t>ed wherever a Pedestrian Hybrid Beacon is warranted, with guidance that traffic on the minor street can be de-emphasized using signal timing and geometric design if speeding to the green is a concern. (Section 4C and 4J)</w:t>
      </w:r>
    </w:p>
    <w:p w14:paraId="0000002A" w14:textId="77777777" w:rsidR="00C23524" w:rsidRPr="00183F88" w:rsidRDefault="00183F88" w:rsidP="00183F88">
      <w:pPr>
        <w:widowControl w:val="0"/>
        <w:numPr>
          <w:ilvl w:val="2"/>
          <w:numId w:val="2"/>
        </w:numPr>
        <w:spacing w:line="240" w:lineRule="auto"/>
        <w:rPr>
          <w:rFonts w:ascii="Times New Roman" w:hAnsi="Times New Roman" w:cs="Times New Roman"/>
          <w:sz w:val="24"/>
          <w:szCs w:val="24"/>
        </w:rPr>
      </w:pPr>
      <w:r w:rsidRPr="00183F88">
        <w:rPr>
          <w:rFonts w:ascii="Times New Roman" w:hAnsi="Times New Roman" w:cs="Times New Roman"/>
          <w:sz w:val="24"/>
          <w:szCs w:val="24"/>
        </w:rPr>
        <w:t>Provide a signal warrant or priorit</w:t>
      </w:r>
      <w:r w:rsidRPr="00183F88">
        <w:rPr>
          <w:rFonts w:ascii="Times New Roman" w:hAnsi="Times New Roman" w:cs="Times New Roman"/>
          <w:sz w:val="24"/>
          <w:szCs w:val="24"/>
        </w:rPr>
        <w:t>ization system that aims to make major streets safe to cross at regular intervals, establishing basic guidance on the distance people can be expected to walk to get to a crosswalk</w:t>
      </w:r>
      <w:r w:rsidRPr="00183F88">
        <w:rPr>
          <w:rFonts w:ascii="Times New Roman" w:hAnsi="Times New Roman" w:cs="Times New Roman"/>
          <w:b/>
          <w:sz w:val="24"/>
          <w:szCs w:val="24"/>
        </w:rPr>
        <w:t xml:space="preserve">. </w:t>
      </w:r>
      <w:r w:rsidRPr="00183F88">
        <w:rPr>
          <w:rFonts w:ascii="Times New Roman" w:hAnsi="Times New Roman" w:cs="Times New Roman"/>
          <w:sz w:val="24"/>
          <w:szCs w:val="24"/>
        </w:rPr>
        <w:t xml:space="preserve">Revisions are needed to Chapter 4C (signal warrants), 4J.01 (Hybrid Beacon </w:t>
      </w:r>
      <w:r w:rsidRPr="00183F88">
        <w:rPr>
          <w:rFonts w:ascii="Times New Roman" w:hAnsi="Times New Roman" w:cs="Times New Roman"/>
          <w:sz w:val="24"/>
          <w:szCs w:val="24"/>
        </w:rPr>
        <w:t>warrants) and Section 2B.06 to 2B.17 (stop sign warrants) and Section 3B.02 (crosswalk warrants).</w:t>
      </w:r>
    </w:p>
    <w:p w14:paraId="0000002B" w14:textId="77777777" w:rsidR="00C23524" w:rsidRPr="00183F88" w:rsidRDefault="00183F88" w:rsidP="00183F88">
      <w:pPr>
        <w:widowControl w:val="0"/>
        <w:numPr>
          <w:ilvl w:val="2"/>
          <w:numId w:val="2"/>
        </w:numPr>
        <w:spacing w:line="240" w:lineRule="auto"/>
        <w:rPr>
          <w:rFonts w:ascii="Times New Roman" w:hAnsi="Times New Roman" w:cs="Times New Roman"/>
          <w:sz w:val="24"/>
          <w:szCs w:val="24"/>
        </w:rPr>
      </w:pPr>
      <w:r w:rsidRPr="00183F88">
        <w:rPr>
          <w:rFonts w:ascii="Times New Roman" w:hAnsi="Times New Roman" w:cs="Times New Roman"/>
          <w:sz w:val="24"/>
          <w:szCs w:val="24"/>
        </w:rPr>
        <w:t>Allow the flexible use of effective pedestrian crosswalk signs. (Section 2B.19 and 2B.20)</w:t>
      </w:r>
    </w:p>
    <w:p w14:paraId="0000002C" w14:textId="77777777" w:rsidR="00C23524" w:rsidRPr="00183F88" w:rsidRDefault="00183F88" w:rsidP="00183F88">
      <w:pPr>
        <w:widowControl w:val="0"/>
        <w:numPr>
          <w:ilvl w:val="2"/>
          <w:numId w:val="2"/>
        </w:numPr>
        <w:spacing w:line="240" w:lineRule="auto"/>
        <w:rPr>
          <w:rFonts w:ascii="Times New Roman" w:hAnsi="Times New Roman" w:cs="Times New Roman"/>
          <w:sz w:val="24"/>
          <w:szCs w:val="24"/>
        </w:rPr>
      </w:pPr>
      <w:r w:rsidRPr="00183F88">
        <w:rPr>
          <w:rFonts w:ascii="Times New Roman" w:hAnsi="Times New Roman" w:cs="Times New Roman"/>
          <w:sz w:val="24"/>
          <w:szCs w:val="24"/>
        </w:rPr>
        <w:t>Require pedestrian signals to be installed at signalized intersectio</w:t>
      </w:r>
      <w:r w:rsidRPr="00183F88">
        <w:rPr>
          <w:rFonts w:ascii="Times New Roman" w:hAnsi="Times New Roman" w:cs="Times New Roman"/>
          <w:sz w:val="24"/>
          <w:szCs w:val="24"/>
        </w:rPr>
        <w:t>ns as a standard, rather than a recommendation. (Section 4D.02)</w:t>
      </w:r>
    </w:p>
    <w:p w14:paraId="0000002D" w14:textId="77777777" w:rsidR="00C23524" w:rsidRPr="00183F88" w:rsidRDefault="00C23524" w:rsidP="00183F88">
      <w:pPr>
        <w:spacing w:line="240" w:lineRule="auto"/>
        <w:ind w:left="720"/>
        <w:rPr>
          <w:rFonts w:ascii="Times New Roman" w:hAnsi="Times New Roman" w:cs="Times New Roman"/>
          <w:sz w:val="24"/>
          <w:szCs w:val="24"/>
          <w:highlight w:val="yellow"/>
        </w:rPr>
      </w:pPr>
    </w:p>
    <w:p w14:paraId="0000002E" w14:textId="77777777" w:rsidR="00C23524" w:rsidRPr="00183F88" w:rsidRDefault="00183F88" w:rsidP="00183F88">
      <w:pPr>
        <w:spacing w:line="240" w:lineRule="auto"/>
        <w:rPr>
          <w:rFonts w:ascii="Times New Roman" w:hAnsi="Times New Roman" w:cs="Times New Roman"/>
          <w:b/>
          <w:sz w:val="24"/>
          <w:szCs w:val="24"/>
          <w:highlight w:val="yellow"/>
        </w:rPr>
      </w:pPr>
      <w:r w:rsidRPr="00183F88">
        <w:rPr>
          <w:rFonts w:ascii="Times New Roman" w:hAnsi="Times New Roman" w:cs="Times New Roman"/>
          <w:sz w:val="24"/>
          <w:szCs w:val="24"/>
          <w:highlight w:val="yellow"/>
        </w:rPr>
        <w:t xml:space="preserve">Comments about </w:t>
      </w:r>
      <w:r w:rsidRPr="00183F88">
        <w:rPr>
          <w:rFonts w:ascii="Times New Roman" w:hAnsi="Times New Roman" w:cs="Times New Roman"/>
          <w:b/>
          <w:sz w:val="24"/>
          <w:szCs w:val="24"/>
          <w:highlight w:val="yellow"/>
        </w:rPr>
        <w:t>Bikes</w:t>
      </w:r>
    </w:p>
    <w:p w14:paraId="0000002F" w14:textId="77777777" w:rsidR="00C23524" w:rsidRPr="00183F88" w:rsidRDefault="00183F88" w:rsidP="00183F88">
      <w:pPr>
        <w:numPr>
          <w:ilvl w:val="0"/>
          <w:numId w:val="2"/>
        </w:numPr>
        <w:spacing w:line="240" w:lineRule="auto"/>
        <w:rPr>
          <w:rFonts w:ascii="Times New Roman" w:hAnsi="Times New Roman" w:cs="Times New Roman"/>
          <w:b/>
          <w:sz w:val="24"/>
          <w:szCs w:val="24"/>
        </w:rPr>
      </w:pPr>
      <w:r w:rsidRPr="00183F88">
        <w:rPr>
          <w:rFonts w:ascii="Times New Roman" w:hAnsi="Times New Roman" w:cs="Times New Roman"/>
          <w:b/>
          <w:sz w:val="24"/>
          <w:szCs w:val="24"/>
        </w:rPr>
        <w:t xml:space="preserve">Eliminate geometric design restrictions for urban bikeways. </w:t>
      </w:r>
    </w:p>
    <w:p w14:paraId="00000030"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 xml:space="preserve">Description: </w:t>
      </w:r>
      <w:r w:rsidRPr="00183F88">
        <w:rPr>
          <w:rFonts w:ascii="Times New Roman" w:hAnsi="Times New Roman" w:cs="Times New Roman"/>
          <w:sz w:val="24"/>
          <w:szCs w:val="24"/>
        </w:rPr>
        <w:t>The MUTCD is not intended to be geometric design guidance, yet includes dozens of standards and recommendations about bike lane positioning—where bike lanes are facilitated at all.</w:t>
      </w:r>
    </w:p>
    <w:p w14:paraId="00000031"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Recommended Actions:</w:t>
      </w:r>
    </w:p>
    <w:p w14:paraId="00000032"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sz w:val="24"/>
          <w:szCs w:val="24"/>
        </w:rPr>
        <w:t xml:space="preserve">Adopt the NACTO </w:t>
      </w:r>
      <w:r w:rsidRPr="00183F88">
        <w:rPr>
          <w:rFonts w:ascii="Times New Roman" w:hAnsi="Times New Roman" w:cs="Times New Roman"/>
          <w:i/>
          <w:sz w:val="24"/>
          <w:szCs w:val="24"/>
        </w:rPr>
        <w:t>Urban Bikeway Design Guide</w:t>
      </w:r>
      <w:r w:rsidRPr="00183F88">
        <w:rPr>
          <w:rFonts w:ascii="Times New Roman" w:hAnsi="Times New Roman" w:cs="Times New Roman"/>
          <w:sz w:val="24"/>
          <w:szCs w:val="24"/>
        </w:rPr>
        <w:t xml:space="preserve"> and </w:t>
      </w:r>
      <w:proofErr w:type="spellStart"/>
      <w:r w:rsidRPr="00183F88">
        <w:rPr>
          <w:rFonts w:ascii="Times New Roman" w:hAnsi="Times New Roman" w:cs="Times New Roman"/>
          <w:sz w:val="24"/>
          <w:szCs w:val="24"/>
        </w:rPr>
        <w:t>MassDOT</w:t>
      </w:r>
      <w:proofErr w:type="spellEnd"/>
      <w:r w:rsidRPr="00183F88">
        <w:rPr>
          <w:rFonts w:ascii="Times New Roman" w:hAnsi="Times New Roman" w:cs="Times New Roman"/>
          <w:sz w:val="24"/>
          <w:szCs w:val="24"/>
        </w:rPr>
        <w:t xml:space="preserve"> </w:t>
      </w:r>
      <w:r w:rsidRPr="00183F88">
        <w:rPr>
          <w:rFonts w:ascii="Times New Roman" w:hAnsi="Times New Roman" w:cs="Times New Roman"/>
          <w:i/>
          <w:sz w:val="24"/>
          <w:szCs w:val="24"/>
        </w:rPr>
        <w:t>Separated Bikeway Design Guide</w:t>
      </w:r>
      <w:r w:rsidRPr="00183F88">
        <w:rPr>
          <w:rFonts w:ascii="Times New Roman" w:hAnsi="Times New Roman" w:cs="Times New Roman"/>
          <w:sz w:val="24"/>
          <w:szCs w:val="24"/>
        </w:rPr>
        <w:t xml:space="preserve"> as primary references for the MUTCD in Part 1, adding to the MUTCD </w:t>
      </w:r>
      <w:r w:rsidRPr="00183F88">
        <w:rPr>
          <w:rFonts w:ascii="Times New Roman" w:hAnsi="Times New Roman" w:cs="Times New Roman"/>
          <w:i/>
          <w:sz w:val="24"/>
          <w:szCs w:val="24"/>
        </w:rPr>
        <w:t>all traffic control devices</w:t>
      </w:r>
      <w:r w:rsidRPr="00183F88">
        <w:rPr>
          <w:rFonts w:ascii="Times New Roman" w:hAnsi="Times New Roman" w:cs="Times New Roman"/>
          <w:sz w:val="24"/>
          <w:szCs w:val="24"/>
        </w:rPr>
        <w:t xml:space="preserve"> and </w:t>
      </w:r>
      <w:r w:rsidRPr="00183F88">
        <w:rPr>
          <w:rFonts w:ascii="Times New Roman" w:hAnsi="Times New Roman" w:cs="Times New Roman"/>
          <w:i/>
          <w:sz w:val="24"/>
          <w:szCs w:val="24"/>
        </w:rPr>
        <w:t>applications thereof</w:t>
      </w:r>
      <w:r w:rsidRPr="00183F88">
        <w:rPr>
          <w:rFonts w:ascii="Times New Roman" w:hAnsi="Times New Roman" w:cs="Times New Roman"/>
          <w:sz w:val="24"/>
          <w:szCs w:val="24"/>
        </w:rPr>
        <w:t xml:space="preserve"> referred to in those guidelines. (Part 1)</w:t>
      </w:r>
    </w:p>
    <w:p w14:paraId="00000033"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sz w:val="24"/>
          <w:szCs w:val="24"/>
        </w:rPr>
        <w:t>Change most of the Standards in Part 9 to Options or Support s</w:t>
      </w:r>
      <w:r w:rsidRPr="00183F88">
        <w:rPr>
          <w:rFonts w:ascii="Times New Roman" w:hAnsi="Times New Roman" w:cs="Times New Roman"/>
          <w:sz w:val="24"/>
          <w:szCs w:val="24"/>
        </w:rPr>
        <w:t>tatements (see detailed comments spreadsheet for specific line edits). (Part 9)</w:t>
      </w:r>
    </w:p>
    <w:p w14:paraId="00000034" w14:textId="77777777" w:rsidR="00C23524" w:rsidRPr="00183F88" w:rsidRDefault="00183F88" w:rsidP="00183F88">
      <w:pPr>
        <w:widowControl w:val="0"/>
        <w:numPr>
          <w:ilvl w:val="2"/>
          <w:numId w:val="3"/>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sz w:val="24"/>
          <w:szCs w:val="24"/>
        </w:rPr>
        <w:t>Revise the bicycle markings section (9E) to remove all text that prohibits marking bicycle lanes at intersections, recommends dropping the bike lane at an intersection, or reco</w:t>
      </w:r>
      <w:r w:rsidRPr="00183F88">
        <w:rPr>
          <w:rFonts w:ascii="Times New Roman" w:hAnsi="Times New Roman" w:cs="Times New Roman"/>
          <w:sz w:val="24"/>
          <w:szCs w:val="24"/>
        </w:rPr>
        <w:t xml:space="preserve">mmends against bend-out intersections (protected intersections) See detailed comments spreadsheet for specific line edits. </w:t>
      </w:r>
    </w:p>
    <w:p w14:paraId="00000035" w14:textId="77777777" w:rsidR="00C23524" w:rsidRPr="00183F88" w:rsidRDefault="00183F88" w:rsidP="00183F88">
      <w:pPr>
        <w:widowControl w:val="0"/>
        <w:numPr>
          <w:ilvl w:val="2"/>
          <w:numId w:val="3"/>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sz w:val="24"/>
          <w:szCs w:val="24"/>
        </w:rPr>
        <w:t>Further simplify the guidance on the use of bike signals and their meaning by more closely aligning the meaning of bike signals (Sec</w:t>
      </w:r>
      <w:r w:rsidRPr="00183F88">
        <w:rPr>
          <w:rFonts w:ascii="Times New Roman" w:hAnsi="Times New Roman" w:cs="Times New Roman"/>
          <w:sz w:val="24"/>
          <w:szCs w:val="24"/>
        </w:rPr>
        <w:t xml:space="preserve">tion 4A.05) with the way they are used in accepted practice, and add yielding to bicycles as a requirement for turning vehicles facing a green, yellow, flashing yellow, </w:t>
      </w:r>
      <w:r w:rsidRPr="00183F88">
        <w:rPr>
          <w:rFonts w:ascii="Times New Roman" w:hAnsi="Times New Roman" w:cs="Times New Roman"/>
          <w:sz w:val="24"/>
          <w:szCs w:val="24"/>
        </w:rPr>
        <w:lastRenderedPageBreak/>
        <w:t>or yellow arrow signal (4A.03 and 4A.04).</w:t>
      </w:r>
    </w:p>
    <w:p w14:paraId="00000036" w14:textId="77777777" w:rsidR="00C23524" w:rsidRPr="00183F88" w:rsidRDefault="00183F88" w:rsidP="00183F88">
      <w:pPr>
        <w:widowControl w:val="0"/>
        <w:numPr>
          <w:ilvl w:val="2"/>
          <w:numId w:val="3"/>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sz w:val="24"/>
          <w:szCs w:val="24"/>
        </w:rPr>
        <w:t xml:space="preserve">Remove the prohibition on using bicycle signals at Hybrid Beacons </w:t>
      </w:r>
      <w:proofErr w:type="gramStart"/>
      <w:r w:rsidRPr="00183F88">
        <w:rPr>
          <w:rFonts w:ascii="Times New Roman" w:hAnsi="Times New Roman" w:cs="Times New Roman"/>
          <w:sz w:val="24"/>
          <w:szCs w:val="24"/>
        </w:rPr>
        <w:t>and  all</w:t>
      </w:r>
      <w:proofErr w:type="gramEnd"/>
      <w:r w:rsidRPr="00183F88">
        <w:rPr>
          <w:rFonts w:ascii="Times New Roman" w:hAnsi="Times New Roman" w:cs="Times New Roman"/>
          <w:sz w:val="24"/>
          <w:szCs w:val="24"/>
        </w:rPr>
        <w:t>-bike phases. (Section 4H.02)</w:t>
      </w:r>
    </w:p>
    <w:p w14:paraId="00000037" w14:textId="77777777" w:rsidR="00C23524" w:rsidRPr="00183F88" w:rsidRDefault="00183F88" w:rsidP="00183F88">
      <w:pPr>
        <w:widowControl w:val="0"/>
        <w:shd w:val="clear" w:color="auto" w:fill="FFFFFF"/>
        <w:spacing w:line="240" w:lineRule="auto"/>
        <w:ind w:left="2160"/>
        <w:rPr>
          <w:rFonts w:ascii="Times New Roman" w:hAnsi="Times New Roman" w:cs="Times New Roman"/>
          <w:sz w:val="24"/>
          <w:szCs w:val="24"/>
        </w:rPr>
      </w:pPr>
      <w:r w:rsidRPr="00183F88">
        <w:rPr>
          <w:rFonts w:ascii="Times New Roman" w:hAnsi="Times New Roman" w:cs="Times New Roman"/>
          <w:sz w:val="24"/>
          <w:szCs w:val="24"/>
        </w:rPr>
        <w:t xml:space="preserve"> </w:t>
      </w:r>
    </w:p>
    <w:p w14:paraId="00000038" w14:textId="77777777" w:rsidR="00C23524" w:rsidRPr="00183F88" w:rsidRDefault="00183F88" w:rsidP="00183F88">
      <w:pPr>
        <w:widowControl w:val="0"/>
        <w:numPr>
          <w:ilvl w:val="0"/>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 xml:space="preserve">Remove unnecessary restrictions on the use of green paint for bike lanes and other colored paint for crosswalks. </w:t>
      </w:r>
    </w:p>
    <w:p w14:paraId="00000039"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Description</w:t>
      </w:r>
      <w:r w:rsidRPr="00183F88">
        <w:rPr>
          <w:rFonts w:ascii="Times New Roman" w:hAnsi="Times New Roman" w:cs="Times New Roman"/>
          <w:sz w:val="24"/>
          <w:szCs w:val="24"/>
        </w:rPr>
        <w:t>: Without any research ba</w:t>
      </w:r>
      <w:r w:rsidRPr="00183F88">
        <w:rPr>
          <w:rFonts w:ascii="Times New Roman" w:hAnsi="Times New Roman" w:cs="Times New Roman"/>
          <w:sz w:val="24"/>
          <w:szCs w:val="24"/>
        </w:rPr>
        <w:t>sis, the proposed Manual prevents practitioners from using green paint to delineate select bike facilities (Section 3H.06). The use of colored pavement in bike lanes is an important and heavily utilized treatment to delineate space on the street, and impro</w:t>
      </w:r>
      <w:r w:rsidRPr="00183F88">
        <w:rPr>
          <w:rFonts w:ascii="Times New Roman" w:hAnsi="Times New Roman" w:cs="Times New Roman"/>
          <w:sz w:val="24"/>
          <w:szCs w:val="24"/>
        </w:rPr>
        <w:t>ves visibility for cyclists. In crosswalks, colorful paint can meaningfully contribute to creating a sense of place and community. There is no evidence to prove that these designs create any adverse safety impacts.</w:t>
      </w:r>
    </w:p>
    <w:p w14:paraId="0000003A"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Recommended Actions:</w:t>
      </w:r>
    </w:p>
    <w:p w14:paraId="0000003B"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sz w:val="24"/>
          <w:szCs w:val="24"/>
        </w:rPr>
        <w:t xml:space="preserve">Strike the proposed </w:t>
      </w:r>
      <w:r w:rsidRPr="00183F88">
        <w:rPr>
          <w:rFonts w:ascii="Times New Roman" w:hAnsi="Times New Roman" w:cs="Times New Roman"/>
          <w:sz w:val="24"/>
          <w:szCs w:val="24"/>
        </w:rPr>
        <w:t>NPA text that disallows the use of non-traffic-control art between or near roadway markings, removing proposed restrictions. (Section 3H.03)</w:t>
      </w:r>
    </w:p>
    <w:p w14:paraId="0000003C"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sz w:val="24"/>
          <w:szCs w:val="24"/>
        </w:rPr>
        <w:t>Enable the use of green markings for all bicycle-related uses, including green-backed shared-lane markings, green l</w:t>
      </w:r>
      <w:r w:rsidRPr="00183F88">
        <w:rPr>
          <w:rFonts w:ascii="Times New Roman" w:hAnsi="Times New Roman" w:cs="Times New Roman"/>
          <w:sz w:val="24"/>
          <w:szCs w:val="24"/>
        </w:rPr>
        <w:t>anes on separated bikeways, and shared-use paths as needed. (Section 3H.06 &amp; 9E.03)</w:t>
      </w:r>
    </w:p>
    <w:p w14:paraId="0000003D" w14:textId="77777777" w:rsidR="00C23524" w:rsidRPr="00183F88" w:rsidRDefault="00C23524" w:rsidP="00183F88">
      <w:pPr>
        <w:spacing w:line="240" w:lineRule="auto"/>
        <w:ind w:left="720"/>
        <w:rPr>
          <w:rFonts w:ascii="Times New Roman" w:hAnsi="Times New Roman" w:cs="Times New Roman"/>
          <w:sz w:val="24"/>
          <w:szCs w:val="24"/>
          <w:highlight w:val="yellow"/>
        </w:rPr>
      </w:pPr>
    </w:p>
    <w:p w14:paraId="0000003E" w14:textId="77777777" w:rsidR="00C23524" w:rsidRPr="00183F88" w:rsidRDefault="00183F88" w:rsidP="00183F88">
      <w:pPr>
        <w:spacing w:line="240" w:lineRule="auto"/>
        <w:rPr>
          <w:rFonts w:ascii="Times New Roman" w:hAnsi="Times New Roman" w:cs="Times New Roman"/>
          <w:b/>
          <w:sz w:val="24"/>
          <w:szCs w:val="24"/>
          <w:highlight w:val="yellow"/>
        </w:rPr>
      </w:pPr>
      <w:r w:rsidRPr="00183F88">
        <w:rPr>
          <w:rFonts w:ascii="Times New Roman" w:hAnsi="Times New Roman" w:cs="Times New Roman"/>
          <w:sz w:val="24"/>
          <w:szCs w:val="24"/>
          <w:highlight w:val="yellow"/>
        </w:rPr>
        <w:t xml:space="preserve">Comments about </w:t>
      </w:r>
      <w:r w:rsidRPr="00183F88">
        <w:rPr>
          <w:rFonts w:ascii="Times New Roman" w:hAnsi="Times New Roman" w:cs="Times New Roman"/>
          <w:b/>
          <w:sz w:val="24"/>
          <w:szCs w:val="24"/>
          <w:highlight w:val="yellow"/>
        </w:rPr>
        <w:t>AVs [</w:t>
      </w:r>
      <w:r w:rsidRPr="00183F88">
        <w:rPr>
          <w:rFonts w:ascii="Times New Roman" w:hAnsi="Times New Roman" w:cs="Times New Roman"/>
          <w:b/>
          <w:i/>
          <w:sz w:val="24"/>
          <w:szCs w:val="24"/>
          <w:highlight w:val="yellow"/>
        </w:rPr>
        <w:t>NACTO note: this is very important to include for safety/bike/</w:t>
      </w:r>
      <w:proofErr w:type="spellStart"/>
      <w:r w:rsidRPr="00183F88">
        <w:rPr>
          <w:rFonts w:ascii="Times New Roman" w:hAnsi="Times New Roman" w:cs="Times New Roman"/>
          <w:b/>
          <w:i/>
          <w:sz w:val="24"/>
          <w:szCs w:val="24"/>
          <w:highlight w:val="yellow"/>
        </w:rPr>
        <w:t>ped</w:t>
      </w:r>
      <w:proofErr w:type="spellEnd"/>
      <w:r w:rsidRPr="00183F88">
        <w:rPr>
          <w:rFonts w:ascii="Times New Roman" w:hAnsi="Times New Roman" w:cs="Times New Roman"/>
          <w:b/>
          <w:i/>
          <w:sz w:val="24"/>
          <w:szCs w:val="24"/>
          <w:highlight w:val="yellow"/>
        </w:rPr>
        <w:t xml:space="preserve"> orgs</w:t>
      </w:r>
      <w:r w:rsidRPr="00183F88">
        <w:rPr>
          <w:rFonts w:ascii="Times New Roman" w:hAnsi="Times New Roman" w:cs="Times New Roman"/>
          <w:b/>
          <w:sz w:val="24"/>
          <w:szCs w:val="24"/>
          <w:highlight w:val="yellow"/>
        </w:rPr>
        <w:t>]</w:t>
      </w:r>
    </w:p>
    <w:p w14:paraId="0000003F" w14:textId="77777777" w:rsidR="00C23524" w:rsidRPr="00183F88" w:rsidRDefault="00183F88" w:rsidP="00183F88">
      <w:pPr>
        <w:widowControl w:val="0"/>
        <w:numPr>
          <w:ilvl w:val="0"/>
          <w:numId w:val="2"/>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b/>
          <w:sz w:val="24"/>
          <w:szCs w:val="24"/>
        </w:rPr>
        <w:t>Remove the Manual’s new proposed chapter on Autonomous Vehicles.</w:t>
      </w:r>
    </w:p>
    <w:p w14:paraId="00000040"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b/>
          <w:sz w:val="24"/>
          <w:szCs w:val="24"/>
        </w:rPr>
        <w:t>Description</w:t>
      </w:r>
      <w:r w:rsidRPr="00183F88">
        <w:rPr>
          <w:rFonts w:ascii="Times New Roman" w:hAnsi="Times New Roman" w:cs="Times New Roman"/>
          <w:sz w:val="24"/>
          <w:szCs w:val="24"/>
        </w:rPr>
        <w:t>: T</w:t>
      </w:r>
      <w:r w:rsidRPr="00183F88">
        <w:rPr>
          <w:rFonts w:ascii="Times New Roman" w:hAnsi="Times New Roman" w:cs="Times New Roman"/>
          <w:sz w:val="24"/>
          <w:szCs w:val="24"/>
        </w:rPr>
        <w:t xml:space="preserve">he Manual’s new chapter on Autonomous Vehicles (Part 5) places these road users at the top of a new modal hierarchy by absolving AV companies of the responsibility to build vehicles that keep all road users safe within the existing transportation network. </w:t>
      </w:r>
      <w:r w:rsidRPr="00183F88">
        <w:rPr>
          <w:rFonts w:ascii="Times New Roman" w:hAnsi="Times New Roman" w:cs="Times New Roman"/>
          <w:sz w:val="24"/>
          <w:szCs w:val="24"/>
        </w:rPr>
        <w:t xml:space="preserve">Upgrading street markings to be compliant with the proposed MUTCD could cost taxpayers billions of dollars; and if the markings are non-compliant and an AV-involved crash occurs, taxpayers will likely foot the bill for that as well. </w:t>
      </w:r>
    </w:p>
    <w:p w14:paraId="00000041"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b/>
          <w:sz w:val="24"/>
          <w:szCs w:val="24"/>
        </w:rPr>
        <w:t>Recommended Actions</w:t>
      </w:r>
      <w:r w:rsidRPr="00183F88">
        <w:rPr>
          <w:rFonts w:ascii="Times New Roman" w:hAnsi="Times New Roman" w:cs="Times New Roman"/>
          <w:sz w:val="24"/>
          <w:szCs w:val="24"/>
        </w:rPr>
        <w:t>:</w:t>
      </w:r>
    </w:p>
    <w:p w14:paraId="00000042"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sz w:val="24"/>
          <w:szCs w:val="24"/>
        </w:rPr>
        <w:t>Remove Part 5 from the Manual altogether.</w:t>
      </w:r>
    </w:p>
    <w:p w14:paraId="00000043"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sz w:val="24"/>
          <w:szCs w:val="24"/>
        </w:rPr>
        <w:t>Establish a multidisciplinary group to review the few appropriate elements that might be incorporated into other sections of the Manual where appropriate.</w:t>
      </w:r>
    </w:p>
    <w:p w14:paraId="00000044" w14:textId="77777777" w:rsidR="00C23524" w:rsidRPr="00183F88" w:rsidRDefault="00C23524" w:rsidP="00183F88">
      <w:pPr>
        <w:spacing w:line="240" w:lineRule="auto"/>
        <w:ind w:left="1440"/>
        <w:rPr>
          <w:rFonts w:ascii="Times New Roman" w:hAnsi="Times New Roman" w:cs="Times New Roman"/>
          <w:sz w:val="24"/>
          <w:szCs w:val="24"/>
          <w:highlight w:val="yellow"/>
        </w:rPr>
      </w:pPr>
    </w:p>
    <w:p w14:paraId="00000045" w14:textId="77777777" w:rsidR="00C23524" w:rsidRPr="00183F88" w:rsidRDefault="00183F88" w:rsidP="00183F88">
      <w:pPr>
        <w:spacing w:line="240" w:lineRule="auto"/>
        <w:rPr>
          <w:rFonts w:ascii="Times New Roman" w:hAnsi="Times New Roman" w:cs="Times New Roman"/>
          <w:b/>
          <w:sz w:val="24"/>
          <w:szCs w:val="24"/>
          <w:highlight w:val="yellow"/>
        </w:rPr>
      </w:pPr>
      <w:r w:rsidRPr="00183F88">
        <w:rPr>
          <w:rFonts w:ascii="Times New Roman" w:hAnsi="Times New Roman" w:cs="Times New Roman"/>
          <w:sz w:val="24"/>
          <w:szCs w:val="24"/>
          <w:highlight w:val="yellow"/>
        </w:rPr>
        <w:t xml:space="preserve">Comments about </w:t>
      </w:r>
      <w:r w:rsidRPr="00183F88">
        <w:rPr>
          <w:rFonts w:ascii="Times New Roman" w:hAnsi="Times New Roman" w:cs="Times New Roman"/>
          <w:b/>
          <w:sz w:val="24"/>
          <w:szCs w:val="24"/>
          <w:highlight w:val="yellow"/>
        </w:rPr>
        <w:t>Transit</w:t>
      </w:r>
    </w:p>
    <w:p w14:paraId="00000046" w14:textId="77777777" w:rsidR="00C23524" w:rsidRPr="00183F88" w:rsidRDefault="00183F88" w:rsidP="00183F88">
      <w:pPr>
        <w:widowControl w:val="0"/>
        <w:numPr>
          <w:ilvl w:val="0"/>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 xml:space="preserve">Remove unnecessary restrictions on </w:t>
      </w:r>
      <w:r w:rsidRPr="00183F88">
        <w:rPr>
          <w:rFonts w:ascii="Times New Roman" w:hAnsi="Times New Roman" w:cs="Times New Roman"/>
          <w:b/>
          <w:sz w:val="24"/>
          <w:szCs w:val="24"/>
        </w:rPr>
        <w:t xml:space="preserve">the use of red paint for bus lanes. </w:t>
      </w:r>
    </w:p>
    <w:p w14:paraId="00000047"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Description</w:t>
      </w:r>
      <w:r w:rsidRPr="00183F88">
        <w:rPr>
          <w:rFonts w:ascii="Times New Roman" w:hAnsi="Times New Roman" w:cs="Times New Roman"/>
          <w:sz w:val="24"/>
          <w:szCs w:val="24"/>
        </w:rPr>
        <w:t>:</w:t>
      </w:r>
      <w:r w:rsidRPr="00183F88">
        <w:rPr>
          <w:rFonts w:ascii="Times New Roman" w:hAnsi="Times New Roman" w:cs="Times New Roman"/>
          <w:b/>
          <w:sz w:val="24"/>
          <w:szCs w:val="24"/>
        </w:rPr>
        <w:t xml:space="preserve"> </w:t>
      </w:r>
      <w:r w:rsidRPr="00183F88">
        <w:rPr>
          <w:rFonts w:ascii="Times New Roman" w:hAnsi="Times New Roman" w:cs="Times New Roman"/>
          <w:sz w:val="24"/>
          <w:szCs w:val="24"/>
        </w:rPr>
        <w:t>Without any research basis, the proposed Manual prevents practitioners from using red paint in contextually appropriate ways and without an engineering study in transit lanes (Section 3H.07). The use of col</w:t>
      </w:r>
      <w:r w:rsidRPr="00183F88">
        <w:rPr>
          <w:rFonts w:ascii="Times New Roman" w:hAnsi="Times New Roman" w:cs="Times New Roman"/>
          <w:sz w:val="24"/>
          <w:szCs w:val="24"/>
        </w:rPr>
        <w:t>ored pavement in bus lanes is an important and heavily utilized treatment to delineate space on the street, and improves visibility for transit vehicles. There is no evidence to prove that these designs create any adverse safety impacts.</w:t>
      </w:r>
    </w:p>
    <w:p w14:paraId="00000048" w14:textId="77777777" w:rsidR="00C23524" w:rsidRPr="00183F88" w:rsidRDefault="00183F88" w:rsidP="00183F88">
      <w:pPr>
        <w:widowControl w:val="0"/>
        <w:numPr>
          <w:ilvl w:val="1"/>
          <w:numId w:val="2"/>
        </w:numPr>
        <w:shd w:val="clear" w:color="auto" w:fill="FFFFFF"/>
        <w:spacing w:line="240" w:lineRule="auto"/>
        <w:rPr>
          <w:rFonts w:ascii="Times New Roman" w:hAnsi="Times New Roman" w:cs="Times New Roman"/>
          <w:b/>
          <w:sz w:val="24"/>
          <w:szCs w:val="24"/>
        </w:rPr>
      </w:pPr>
      <w:r w:rsidRPr="00183F88">
        <w:rPr>
          <w:rFonts w:ascii="Times New Roman" w:hAnsi="Times New Roman" w:cs="Times New Roman"/>
          <w:b/>
          <w:sz w:val="24"/>
          <w:szCs w:val="24"/>
        </w:rPr>
        <w:t>Recommended Action</w:t>
      </w:r>
      <w:r w:rsidRPr="00183F88">
        <w:rPr>
          <w:rFonts w:ascii="Times New Roman" w:hAnsi="Times New Roman" w:cs="Times New Roman"/>
          <w:b/>
          <w:sz w:val="24"/>
          <w:szCs w:val="24"/>
        </w:rPr>
        <w:t>s:</w:t>
      </w:r>
    </w:p>
    <w:p w14:paraId="00000049"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sz w:val="24"/>
          <w:szCs w:val="24"/>
        </w:rPr>
        <w:t xml:space="preserve">Allow engineers to delineate transit lanes using red paint without the </w:t>
      </w:r>
      <w:r w:rsidRPr="00183F88">
        <w:rPr>
          <w:rFonts w:ascii="Times New Roman" w:hAnsi="Times New Roman" w:cs="Times New Roman"/>
          <w:sz w:val="24"/>
          <w:szCs w:val="24"/>
        </w:rPr>
        <w:lastRenderedPageBreak/>
        <w:t>undue cost and burden of conducting an engineering study. (Section 3H.07)</w:t>
      </w:r>
    </w:p>
    <w:p w14:paraId="0000004A" w14:textId="77777777" w:rsidR="00C23524" w:rsidRPr="00183F88" w:rsidRDefault="00183F88" w:rsidP="00183F88">
      <w:pPr>
        <w:widowControl w:val="0"/>
        <w:numPr>
          <w:ilvl w:val="2"/>
          <w:numId w:val="2"/>
        </w:numPr>
        <w:shd w:val="clear" w:color="auto" w:fill="FFFFFF"/>
        <w:spacing w:line="240" w:lineRule="auto"/>
        <w:rPr>
          <w:rFonts w:ascii="Times New Roman" w:hAnsi="Times New Roman" w:cs="Times New Roman"/>
          <w:sz w:val="24"/>
          <w:szCs w:val="24"/>
        </w:rPr>
      </w:pPr>
      <w:r w:rsidRPr="00183F88">
        <w:rPr>
          <w:rFonts w:ascii="Times New Roman" w:hAnsi="Times New Roman" w:cs="Times New Roman"/>
          <w:sz w:val="24"/>
          <w:szCs w:val="24"/>
        </w:rPr>
        <w:t>Provide engineers with the flexibility to use red paint in line with local design considerations, rather tha</w:t>
      </w:r>
      <w:r w:rsidRPr="00183F88">
        <w:rPr>
          <w:rFonts w:ascii="Times New Roman" w:hAnsi="Times New Roman" w:cs="Times New Roman"/>
          <w:sz w:val="24"/>
          <w:szCs w:val="24"/>
        </w:rPr>
        <w:t>n requiring that it be used across the full width of the lane. (Section 3H.07)</w:t>
      </w:r>
    </w:p>
    <w:p w14:paraId="0000004B" w14:textId="77777777" w:rsidR="00C23524" w:rsidRPr="00183F88" w:rsidRDefault="00C23524" w:rsidP="00183F88">
      <w:pPr>
        <w:spacing w:line="240" w:lineRule="auto"/>
        <w:ind w:left="1440"/>
        <w:rPr>
          <w:rFonts w:ascii="Times New Roman" w:hAnsi="Times New Roman" w:cs="Times New Roman"/>
          <w:sz w:val="24"/>
          <w:szCs w:val="24"/>
          <w:highlight w:val="yellow"/>
        </w:rPr>
      </w:pPr>
    </w:p>
    <w:p w14:paraId="0000004C" w14:textId="77777777" w:rsidR="00C23524" w:rsidRPr="00183F88" w:rsidRDefault="00183F88" w:rsidP="00183F88">
      <w:pPr>
        <w:spacing w:line="240" w:lineRule="auto"/>
        <w:rPr>
          <w:rFonts w:ascii="Times New Roman" w:hAnsi="Times New Roman" w:cs="Times New Roman"/>
          <w:sz w:val="24"/>
          <w:szCs w:val="24"/>
        </w:rPr>
      </w:pPr>
      <w:r w:rsidRPr="00183F88">
        <w:rPr>
          <w:rFonts w:ascii="Times New Roman" w:hAnsi="Times New Roman" w:cs="Times New Roman"/>
          <w:b/>
          <w:sz w:val="24"/>
          <w:szCs w:val="24"/>
        </w:rPr>
        <w:t>Finally,</w:t>
      </w:r>
      <w:r w:rsidRPr="00183F88">
        <w:rPr>
          <w:rFonts w:ascii="Times New Roman" w:hAnsi="Times New Roman" w:cs="Times New Roman"/>
          <w:b/>
          <w:sz w:val="24"/>
          <w:szCs w:val="24"/>
          <w:highlight w:val="yellow"/>
        </w:rPr>
        <w:t xml:space="preserve"> [I/Org Name]</w:t>
      </w:r>
      <w:r w:rsidRPr="00183F88">
        <w:rPr>
          <w:rFonts w:ascii="Times New Roman" w:hAnsi="Times New Roman" w:cs="Times New Roman"/>
          <w:b/>
          <w:sz w:val="24"/>
          <w:szCs w:val="24"/>
        </w:rPr>
        <w:t xml:space="preserve"> urge FHWA to expand the transparency and inclusivity of its process for reconciling comments and finalizing the 11th edition of the MUTCD and commit to a </w:t>
      </w:r>
      <w:proofErr w:type="gramStart"/>
      <w:r w:rsidRPr="00183F88">
        <w:rPr>
          <w:rFonts w:ascii="Times New Roman" w:hAnsi="Times New Roman" w:cs="Times New Roman"/>
          <w:b/>
          <w:sz w:val="24"/>
          <w:szCs w:val="24"/>
        </w:rPr>
        <w:t>more timely</w:t>
      </w:r>
      <w:proofErr w:type="gramEnd"/>
      <w:r w:rsidRPr="00183F88">
        <w:rPr>
          <w:rFonts w:ascii="Times New Roman" w:hAnsi="Times New Roman" w:cs="Times New Roman"/>
          <w:b/>
          <w:sz w:val="24"/>
          <w:szCs w:val="24"/>
        </w:rPr>
        <w:t xml:space="preserve"> process for future updates.</w:t>
      </w:r>
      <w:r w:rsidRPr="00183F88">
        <w:rPr>
          <w:rFonts w:ascii="Times New Roman" w:hAnsi="Times New Roman" w:cs="Times New Roman"/>
          <w:sz w:val="24"/>
          <w:szCs w:val="24"/>
        </w:rPr>
        <w:t xml:space="preserve"> </w:t>
      </w:r>
      <w:r w:rsidRPr="00183F88">
        <w:rPr>
          <w:rFonts w:ascii="Times New Roman" w:hAnsi="Times New Roman" w:cs="Times New Roman"/>
          <w:sz w:val="24"/>
          <w:szCs w:val="24"/>
          <w:highlight w:val="yellow"/>
        </w:rPr>
        <w:t xml:space="preserve">[Organization name/I] </w:t>
      </w:r>
      <w:r w:rsidRPr="00183F88">
        <w:rPr>
          <w:rFonts w:ascii="Times New Roman" w:hAnsi="Times New Roman" w:cs="Times New Roman"/>
          <w:sz w:val="24"/>
          <w:szCs w:val="24"/>
        </w:rPr>
        <w:t>represent</w:t>
      </w:r>
      <w:r w:rsidRPr="00183F88">
        <w:rPr>
          <w:rFonts w:ascii="Times New Roman" w:hAnsi="Times New Roman" w:cs="Times New Roman"/>
          <w:sz w:val="24"/>
          <w:szCs w:val="24"/>
          <w:highlight w:val="yellow"/>
        </w:rPr>
        <w:t>s</w:t>
      </w:r>
      <w:r w:rsidRPr="00183F88">
        <w:rPr>
          <w:rFonts w:ascii="Times New Roman" w:hAnsi="Times New Roman" w:cs="Times New Roman"/>
          <w:sz w:val="24"/>
          <w:szCs w:val="24"/>
        </w:rPr>
        <w:t xml:space="preserve"> </w:t>
      </w:r>
      <w:r w:rsidRPr="00183F88">
        <w:rPr>
          <w:rFonts w:ascii="Times New Roman" w:hAnsi="Times New Roman" w:cs="Times New Roman"/>
          <w:sz w:val="24"/>
          <w:szCs w:val="24"/>
          <w:highlight w:val="yellow"/>
        </w:rPr>
        <w:t>[describe in a short phrase]</w:t>
      </w:r>
      <w:r w:rsidRPr="00183F88">
        <w:rPr>
          <w:rFonts w:ascii="Times New Roman" w:hAnsi="Times New Roman" w:cs="Times New Roman"/>
          <w:sz w:val="24"/>
          <w:szCs w:val="24"/>
        </w:rPr>
        <w:t>; key stakeholders who have legitimate and fundamental interest in what happens on America’s roads but who are largely excluded from FHWA’s current draftin</w:t>
      </w:r>
      <w:r w:rsidRPr="00183F88">
        <w:rPr>
          <w:rFonts w:ascii="Times New Roman" w:hAnsi="Times New Roman" w:cs="Times New Roman"/>
          <w:sz w:val="24"/>
          <w:szCs w:val="24"/>
        </w:rPr>
        <w:t>g process. To create a MUTCD that truly meets the needs of all road users, our voices must be included. To this end,</w:t>
      </w:r>
      <w:r w:rsidRPr="00183F88">
        <w:rPr>
          <w:rFonts w:ascii="Times New Roman" w:hAnsi="Times New Roman" w:cs="Times New Roman"/>
          <w:sz w:val="24"/>
          <w:szCs w:val="24"/>
          <w:highlight w:val="yellow"/>
        </w:rPr>
        <w:t xml:space="preserve"> [I/we]</w:t>
      </w:r>
      <w:r w:rsidRPr="00183F88">
        <w:rPr>
          <w:rFonts w:ascii="Times New Roman" w:hAnsi="Times New Roman" w:cs="Times New Roman"/>
          <w:sz w:val="24"/>
          <w:szCs w:val="24"/>
        </w:rPr>
        <w:t xml:space="preserve"> ask FHWA to:</w:t>
      </w:r>
    </w:p>
    <w:p w14:paraId="0000004D" w14:textId="77777777" w:rsidR="00C23524" w:rsidRPr="00183F88" w:rsidRDefault="00C23524" w:rsidP="00183F88">
      <w:pPr>
        <w:spacing w:line="240" w:lineRule="auto"/>
        <w:rPr>
          <w:rFonts w:ascii="Times New Roman" w:hAnsi="Times New Roman" w:cs="Times New Roman"/>
          <w:sz w:val="24"/>
          <w:szCs w:val="24"/>
        </w:rPr>
      </w:pPr>
    </w:p>
    <w:p w14:paraId="0000004E" w14:textId="77777777" w:rsidR="00C23524" w:rsidRPr="00183F88" w:rsidRDefault="00183F88" w:rsidP="00183F88">
      <w:pPr>
        <w:numPr>
          <w:ilvl w:val="0"/>
          <w:numId w:val="2"/>
        </w:numPr>
        <w:spacing w:line="240" w:lineRule="auto"/>
        <w:rPr>
          <w:rFonts w:ascii="Times New Roman" w:hAnsi="Times New Roman" w:cs="Times New Roman"/>
          <w:sz w:val="24"/>
          <w:szCs w:val="24"/>
        </w:rPr>
      </w:pPr>
      <w:r w:rsidRPr="00183F88">
        <w:rPr>
          <w:rFonts w:ascii="Times New Roman" w:hAnsi="Times New Roman" w:cs="Times New Roman"/>
          <w:b/>
          <w:sz w:val="24"/>
          <w:szCs w:val="24"/>
        </w:rPr>
        <w:t>Ensure that multimodal safety experts play a formal and substantive role in the finalization of the 11th edition.</w:t>
      </w:r>
      <w:r w:rsidRPr="00183F88">
        <w:rPr>
          <w:rFonts w:ascii="Times New Roman" w:hAnsi="Times New Roman" w:cs="Times New Roman"/>
          <w:sz w:val="24"/>
          <w:szCs w:val="24"/>
        </w:rPr>
        <w:t xml:space="preserve"> In r</w:t>
      </w:r>
      <w:r w:rsidRPr="00183F88">
        <w:rPr>
          <w:rFonts w:ascii="Times New Roman" w:hAnsi="Times New Roman" w:cs="Times New Roman"/>
          <w:sz w:val="24"/>
          <w:szCs w:val="24"/>
        </w:rPr>
        <w:t>efining this edition, and for all subsequent updates, FHWA must bring new, essential stakeholders into the conversation about safety on America’s roads, including cities and transit agencies, public health experts, childhood development specialists, expert</w:t>
      </w:r>
      <w:r w:rsidRPr="00183F88">
        <w:rPr>
          <w:rFonts w:ascii="Times New Roman" w:hAnsi="Times New Roman" w:cs="Times New Roman"/>
          <w:sz w:val="24"/>
          <w:szCs w:val="24"/>
        </w:rPr>
        <w:t xml:space="preserve">s on aging, disability advocates and transportation safety champions, </w:t>
      </w:r>
      <w:r w:rsidRPr="00183F88">
        <w:rPr>
          <w:rFonts w:ascii="Times New Roman" w:hAnsi="Times New Roman" w:cs="Times New Roman"/>
          <w:sz w:val="24"/>
          <w:szCs w:val="24"/>
          <w:highlight w:val="yellow"/>
        </w:rPr>
        <w:t>[add others as appropriate]</w:t>
      </w:r>
      <w:r w:rsidRPr="00183F88">
        <w:rPr>
          <w:rFonts w:ascii="Times New Roman" w:hAnsi="Times New Roman" w:cs="Times New Roman"/>
          <w:sz w:val="24"/>
          <w:szCs w:val="24"/>
        </w:rPr>
        <w:t xml:space="preserve"> among others. </w:t>
      </w:r>
    </w:p>
    <w:p w14:paraId="0000004F" w14:textId="77777777" w:rsidR="00C23524" w:rsidRPr="00183F88" w:rsidRDefault="00183F88" w:rsidP="00183F88">
      <w:pPr>
        <w:numPr>
          <w:ilvl w:val="0"/>
          <w:numId w:val="2"/>
        </w:numPr>
        <w:spacing w:line="240" w:lineRule="auto"/>
        <w:rPr>
          <w:rFonts w:ascii="Times New Roman" w:hAnsi="Times New Roman" w:cs="Times New Roman"/>
          <w:sz w:val="24"/>
          <w:szCs w:val="24"/>
        </w:rPr>
      </w:pPr>
      <w:r w:rsidRPr="00183F88">
        <w:rPr>
          <w:rFonts w:ascii="Times New Roman" w:hAnsi="Times New Roman" w:cs="Times New Roman"/>
          <w:b/>
          <w:sz w:val="24"/>
          <w:szCs w:val="24"/>
        </w:rPr>
        <w:t>Ensure that subsequent editions of the MUTCD are timely and continue to drive progress toward safer streets and a more equitable and sustainabl</w:t>
      </w:r>
      <w:r w:rsidRPr="00183F88">
        <w:rPr>
          <w:rFonts w:ascii="Times New Roman" w:hAnsi="Times New Roman" w:cs="Times New Roman"/>
          <w:b/>
          <w:sz w:val="24"/>
          <w:szCs w:val="24"/>
        </w:rPr>
        <w:t xml:space="preserve">e future, FHWA must ensure an inclusive process for more frequent updates to the MUTCD. </w:t>
      </w:r>
      <w:r w:rsidRPr="00183F88">
        <w:rPr>
          <w:rFonts w:ascii="Times New Roman" w:hAnsi="Times New Roman" w:cs="Times New Roman"/>
          <w:sz w:val="24"/>
          <w:szCs w:val="24"/>
        </w:rPr>
        <w:t>The past 12 years have seen significant advances in safety research yet the process for incorporating new safety findings into the MUTCD remains slow and opaque. FHWA s</w:t>
      </w:r>
      <w:r w:rsidRPr="00183F88">
        <w:rPr>
          <w:rFonts w:ascii="Times New Roman" w:hAnsi="Times New Roman" w:cs="Times New Roman"/>
          <w:sz w:val="24"/>
          <w:szCs w:val="24"/>
        </w:rPr>
        <w:t xml:space="preserve">hould develop a process for the MUTCD that allows for thoughtful experimentation and ensures that new research and life-saving design practices can be quickly incorporated into the document and more expeditiously deployed at scale. </w:t>
      </w:r>
    </w:p>
    <w:p w14:paraId="00000050" w14:textId="77777777" w:rsidR="00C23524" w:rsidRPr="00183F88" w:rsidRDefault="00C23524" w:rsidP="00183F88">
      <w:pPr>
        <w:spacing w:line="240" w:lineRule="auto"/>
        <w:rPr>
          <w:rFonts w:ascii="Times New Roman" w:hAnsi="Times New Roman" w:cs="Times New Roman"/>
          <w:sz w:val="24"/>
          <w:szCs w:val="24"/>
          <w:highlight w:val="yellow"/>
        </w:rPr>
      </w:pPr>
    </w:p>
    <w:p w14:paraId="00000051" w14:textId="77777777" w:rsidR="00C23524" w:rsidRPr="00183F88" w:rsidRDefault="00183F88" w:rsidP="00183F88">
      <w:pPr>
        <w:spacing w:line="240" w:lineRule="auto"/>
        <w:rPr>
          <w:rFonts w:ascii="Times New Roman" w:hAnsi="Times New Roman" w:cs="Times New Roman"/>
          <w:sz w:val="24"/>
          <w:szCs w:val="24"/>
        </w:rPr>
      </w:pPr>
      <w:r w:rsidRPr="00183F88">
        <w:rPr>
          <w:rFonts w:ascii="Times New Roman" w:hAnsi="Times New Roman" w:cs="Times New Roman"/>
          <w:b/>
          <w:sz w:val="24"/>
          <w:szCs w:val="24"/>
        </w:rPr>
        <w:t>The MUTCD can be a pow</w:t>
      </w:r>
      <w:r w:rsidRPr="00183F88">
        <w:rPr>
          <w:rFonts w:ascii="Times New Roman" w:hAnsi="Times New Roman" w:cs="Times New Roman"/>
          <w:b/>
          <w:sz w:val="24"/>
          <w:szCs w:val="24"/>
        </w:rPr>
        <w:t xml:space="preserve">erful tool to help the Biden Administration meet its ambitious goals around climate and equity, while ensuring safety for all road users. </w:t>
      </w:r>
      <w:r w:rsidRPr="00183F88">
        <w:rPr>
          <w:rFonts w:ascii="Times New Roman" w:hAnsi="Times New Roman" w:cs="Times New Roman"/>
          <w:sz w:val="24"/>
          <w:szCs w:val="24"/>
        </w:rPr>
        <w:t>If enacted, the recommendations in this letter will help transform the MUTCD into a document that can advance these ca</w:t>
      </w:r>
      <w:r w:rsidRPr="00183F88">
        <w:rPr>
          <w:rFonts w:ascii="Times New Roman" w:hAnsi="Times New Roman" w:cs="Times New Roman"/>
          <w:sz w:val="24"/>
          <w:szCs w:val="24"/>
        </w:rPr>
        <w:t>uses rather than repeating the mistakes of the past. We thank you for your thoughtful consideration of these comments and hope that these recommendations will form the foundation of a meaningful reframing and revision of the MUTCD.</w:t>
      </w:r>
    </w:p>
    <w:p w14:paraId="00000052" w14:textId="77777777" w:rsidR="00C23524" w:rsidRPr="00183F88" w:rsidRDefault="00C23524" w:rsidP="00183F88">
      <w:pPr>
        <w:spacing w:line="240" w:lineRule="auto"/>
        <w:rPr>
          <w:rFonts w:ascii="Times New Roman" w:hAnsi="Times New Roman" w:cs="Times New Roman"/>
          <w:sz w:val="24"/>
          <w:szCs w:val="24"/>
        </w:rPr>
      </w:pPr>
    </w:p>
    <w:p w14:paraId="00000053" w14:textId="77777777" w:rsidR="00C23524" w:rsidRPr="00183F88" w:rsidRDefault="00183F88" w:rsidP="00183F88">
      <w:pPr>
        <w:spacing w:line="240" w:lineRule="auto"/>
        <w:rPr>
          <w:rFonts w:ascii="Times New Roman" w:hAnsi="Times New Roman" w:cs="Times New Roman"/>
          <w:sz w:val="24"/>
          <w:szCs w:val="24"/>
        </w:rPr>
      </w:pPr>
      <w:r w:rsidRPr="00183F88">
        <w:rPr>
          <w:rFonts w:ascii="Times New Roman" w:hAnsi="Times New Roman" w:cs="Times New Roman"/>
          <w:sz w:val="24"/>
          <w:szCs w:val="24"/>
        </w:rPr>
        <w:t>Respectfully,</w:t>
      </w:r>
    </w:p>
    <w:p w14:paraId="00000054" w14:textId="77777777" w:rsidR="00C23524" w:rsidRPr="00183F88" w:rsidRDefault="00183F88" w:rsidP="00183F88">
      <w:pPr>
        <w:spacing w:line="240" w:lineRule="auto"/>
        <w:rPr>
          <w:rFonts w:ascii="Times New Roman" w:hAnsi="Times New Roman" w:cs="Times New Roman"/>
          <w:sz w:val="24"/>
          <w:szCs w:val="24"/>
          <w:highlight w:val="yellow"/>
        </w:rPr>
      </w:pPr>
      <w:r w:rsidRPr="00183F88">
        <w:rPr>
          <w:rFonts w:ascii="Times New Roman" w:hAnsi="Times New Roman" w:cs="Times New Roman"/>
          <w:sz w:val="24"/>
          <w:szCs w:val="24"/>
          <w:highlight w:val="yellow"/>
        </w:rPr>
        <w:t>[Organiza</w:t>
      </w:r>
      <w:r w:rsidRPr="00183F88">
        <w:rPr>
          <w:rFonts w:ascii="Times New Roman" w:hAnsi="Times New Roman" w:cs="Times New Roman"/>
          <w:sz w:val="24"/>
          <w:szCs w:val="24"/>
          <w:highlight w:val="yellow"/>
        </w:rPr>
        <w:t>tion/City Name]</w:t>
      </w:r>
    </w:p>
    <w:sectPr w:rsidR="00C23524" w:rsidRPr="00183F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265"/>
    <w:multiLevelType w:val="multilevel"/>
    <w:tmpl w:val="BB60F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D3EF9"/>
    <w:multiLevelType w:val="multilevel"/>
    <w:tmpl w:val="266C8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0E281F"/>
    <w:multiLevelType w:val="multilevel"/>
    <w:tmpl w:val="E3340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24"/>
    <w:rsid w:val="00183F88"/>
    <w:rsid w:val="00C2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88F57"/>
  <w15:docId w15:val="{F83E89E1-0EFC-F940-BA8C-FCF45691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cto.org/safespeeds/" TargetMode="External"/><Relationship Id="rId3" Type="http://schemas.openxmlformats.org/officeDocument/2006/relationships/settings" Target="settings.xml"/><Relationship Id="rId7" Type="http://schemas.openxmlformats.org/officeDocument/2006/relationships/hyperlink" Target="https://www.nsc.org/getattachment/f086f0e3-7208-4ed5-bb3c-1f2890edc169/t-speeding-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s.regulations.gov/FHWA-2020-0001-1558/attachment_1.pdf" TargetMode="External"/><Relationship Id="rId11" Type="http://schemas.openxmlformats.org/officeDocument/2006/relationships/theme" Target="theme/theme1.xml"/><Relationship Id="rId5" Type="http://schemas.openxmlformats.org/officeDocument/2006/relationships/hyperlink" Target="https://www.ntsb.gov/safety/safety-studies/Documents/SS170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sionzeronetwork.org/resources/safety-over-sp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2021-05-04T20:43:00Z</dcterms:created>
  <dcterms:modified xsi:type="dcterms:W3CDTF">2021-05-04T20:44:00Z</dcterms:modified>
</cp:coreProperties>
</file>